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620" w:type="dxa"/>
        <w:tblInd w:w="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620"/>
      </w:tblGrid>
      <w:tr w:rsidR="006125D2" w:rsidRPr="000F3282" w14:paraId="2E855042" w14:textId="77777777" w:rsidTr="006125D2">
        <w:trPr>
          <w:trHeight w:val="397"/>
        </w:trPr>
        <w:tc>
          <w:tcPr>
            <w:tcW w:w="4620" w:type="dxa"/>
            <w:shd w:val="clear" w:color="auto" w:fill="auto"/>
          </w:tcPr>
          <w:p w14:paraId="2E855041" w14:textId="61159DE6" w:rsidR="006125D2" w:rsidRPr="000F3282" w:rsidRDefault="001D6170" w:rsidP="002534BB">
            <w:pPr>
              <w:spacing w:before="60" w:after="40"/>
              <w:ind w:right="113"/>
              <w:jc w:val="right"/>
              <w:rPr>
                <w:rFonts w:cs="Arial"/>
                <w:sz w:val="22"/>
                <w:szCs w:val="22"/>
                <w:lang w:val="en-GB"/>
              </w:rPr>
            </w:pPr>
            <w:r w:rsidRPr="000F3282">
              <w:rPr>
                <w:b/>
                <w:sz w:val="22"/>
                <w:szCs w:val="22"/>
                <w:lang w:val="en-GB"/>
              </w:rPr>
              <w:t>AC</w:t>
            </w:r>
            <w:r w:rsidR="006125D2" w:rsidRPr="000F3282">
              <w:rPr>
                <w:b/>
                <w:sz w:val="22"/>
                <w:szCs w:val="22"/>
                <w:lang w:val="en-GB"/>
              </w:rPr>
              <w:t>/</w:t>
            </w:r>
            <w:r w:rsidR="000F3282" w:rsidRPr="000F3282">
              <w:rPr>
                <w:b/>
                <w:sz w:val="22"/>
                <w:szCs w:val="22"/>
                <w:lang w:val="en-GB"/>
              </w:rPr>
              <w:t>8</w:t>
            </w:r>
            <w:r w:rsidR="006125D2" w:rsidRPr="000F3282">
              <w:rPr>
                <w:b/>
                <w:sz w:val="22"/>
                <w:szCs w:val="22"/>
                <w:lang w:val="en-GB"/>
              </w:rPr>
              <w:t>/</w:t>
            </w:r>
            <w:r w:rsidR="002534BB" w:rsidRPr="000F3282">
              <w:rPr>
                <w:b/>
                <w:sz w:val="22"/>
                <w:szCs w:val="22"/>
                <w:lang w:val="en-GB"/>
              </w:rPr>
              <w:t>20</w:t>
            </w:r>
            <w:r w:rsidR="007F3FBE" w:rsidRPr="000F3282">
              <w:rPr>
                <w:b/>
                <w:sz w:val="22"/>
                <w:szCs w:val="22"/>
                <w:lang w:val="en-GB"/>
              </w:rPr>
              <w:t>20</w:t>
            </w:r>
          </w:p>
        </w:tc>
      </w:tr>
      <w:tr w:rsidR="006125D2" w:rsidRPr="000F3282" w14:paraId="2E855044" w14:textId="77777777" w:rsidTr="006125D2">
        <w:trPr>
          <w:trHeight w:val="397"/>
        </w:trPr>
        <w:tc>
          <w:tcPr>
            <w:tcW w:w="4620" w:type="dxa"/>
            <w:shd w:val="clear" w:color="auto" w:fill="auto"/>
          </w:tcPr>
          <w:p w14:paraId="2E855043" w14:textId="77777777" w:rsidR="006125D2" w:rsidRPr="000F3282" w:rsidRDefault="006125D2" w:rsidP="006125D2">
            <w:pPr>
              <w:tabs>
                <w:tab w:val="right" w:pos="4466"/>
              </w:tabs>
              <w:spacing w:before="60" w:after="40" w:line="320" w:lineRule="exact"/>
              <w:ind w:right="113"/>
              <w:rPr>
                <w:rFonts w:cs="Arial"/>
                <w:b/>
                <w:sz w:val="22"/>
                <w:szCs w:val="22"/>
                <w:lang w:val="en-GB"/>
              </w:rPr>
            </w:pPr>
            <w:r w:rsidRPr="000F3282">
              <w:rPr>
                <w:rFonts w:cs="Arial"/>
                <w:b/>
                <w:sz w:val="22"/>
                <w:szCs w:val="22"/>
                <w:lang w:val="en-GB"/>
              </w:rPr>
              <w:t>Administrative Circular</w:t>
            </w:r>
          </w:p>
        </w:tc>
      </w:tr>
      <w:tr w:rsidR="006125D2" w:rsidRPr="000F3282" w14:paraId="2E855046" w14:textId="77777777" w:rsidTr="006125D2">
        <w:trPr>
          <w:trHeight w:val="397"/>
        </w:trPr>
        <w:tc>
          <w:tcPr>
            <w:tcW w:w="4620" w:type="dxa"/>
            <w:shd w:val="clear" w:color="auto" w:fill="auto"/>
          </w:tcPr>
          <w:p w14:paraId="2E855045" w14:textId="260C0A83" w:rsidR="006125D2" w:rsidRPr="000F3282" w:rsidRDefault="002534BB" w:rsidP="00CB579E">
            <w:pPr>
              <w:spacing w:before="60" w:after="40"/>
              <w:ind w:right="113"/>
              <w:jc w:val="right"/>
              <w:rPr>
                <w:rFonts w:cs="Arial"/>
                <w:sz w:val="22"/>
                <w:szCs w:val="22"/>
                <w:lang w:val="en-GB"/>
              </w:rPr>
            </w:pPr>
            <w:r w:rsidRPr="000F3282">
              <w:rPr>
                <w:rFonts w:cs="Arial"/>
                <w:b/>
                <w:sz w:val="22"/>
                <w:szCs w:val="22"/>
                <w:lang w:val="en-GB"/>
              </w:rPr>
              <w:t>20</w:t>
            </w:r>
            <w:r w:rsidR="007F3FBE" w:rsidRPr="000F3282">
              <w:rPr>
                <w:rFonts w:cs="Arial"/>
                <w:b/>
                <w:sz w:val="22"/>
                <w:szCs w:val="22"/>
                <w:lang w:val="en-GB"/>
              </w:rPr>
              <w:t>20</w:t>
            </w:r>
            <w:r w:rsidR="006125D2" w:rsidRPr="000F3282">
              <w:rPr>
                <w:rFonts w:cs="Arial"/>
                <w:b/>
                <w:sz w:val="22"/>
                <w:szCs w:val="22"/>
                <w:lang w:val="en-GB"/>
              </w:rPr>
              <w:t>-</w:t>
            </w:r>
            <w:r w:rsidR="007F3FBE" w:rsidRPr="000F3282">
              <w:rPr>
                <w:rFonts w:cs="Arial"/>
                <w:b/>
                <w:sz w:val="22"/>
                <w:szCs w:val="22"/>
                <w:lang w:val="en-GB"/>
              </w:rPr>
              <w:t>0</w:t>
            </w:r>
            <w:r w:rsidR="000B026E" w:rsidRPr="000F3282">
              <w:rPr>
                <w:rFonts w:cs="Arial"/>
                <w:b/>
                <w:sz w:val="22"/>
                <w:szCs w:val="22"/>
                <w:lang w:val="en-GB"/>
              </w:rPr>
              <w:t>3</w:t>
            </w:r>
            <w:r w:rsidR="006125D2" w:rsidRPr="000F3282">
              <w:rPr>
                <w:rFonts w:cs="Arial"/>
                <w:b/>
                <w:sz w:val="22"/>
                <w:szCs w:val="22"/>
                <w:lang w:val="en-GB"/>
              </w:rPr>
              <w:t>-</w:t>
            </w:r>
            <w:r w:rsidR="000B026E" w:rsidRPr="000F3282">
              <w:rPr>
                <w:rFonts w:cs="Arial"/>
                <w:b/>
                <w:sz w:val="22"/>
                <w:szCs w:val="22"/>
                <w:lang w:val="en-GB"/>
              </w:rPr>
              <w:t>13</w:t>
            </w:r>
          </w:p>
        </w:tc>
      </w:tr>
    </w:tbl>
    <w:p w14:paraId="5645BAA5" w14:textId="3AD0D94C" w:rsidR="00FB16FF" w:rsidRPr="000F3282" w:rsidRDefault="00AD1089" w:rsidP="00AD1089">
      <w:pPr>
        <w:spacing w:before="240" w:after="120"/>
        <w:rPr>
          <w:b/>
          <w:sz w:val="22"/>
          <w:lang w:val="en-GB"/>
        </w:rPr>
      </w:pPr>
      <w:r w:rsidRPr="000F3282">
        <w:rPr>
          <w:b/>
          <w:sz w:val="22"/>
          <w:lang w:val="en-GB"/>
        </w:rPr>
        <w:t>TO ALL NATIONAL COMMITTEES</w:t>
      </w:r>
      <w:r w:rsidRPr="000F3282">
        <w:rPr>
          <w:b/>
          <w:sz w:val="22"/>
          <w:lang w:val="en-GB"/>
        </w:rPr>
        <w:br/>
        <w:t>TO ALL TECHNICAL COMMITTEES, SUBCOMMITTEES, SYSTEMS COMMITTEES AND TECHNICAL ADVISORY COMMITTEES</w:t>
      </w:r>
      <w:r w:rsidR="00FB16FF" w:rsidRPr="000F3282">
        <w:rPr>
          <w:b/>
          <w:sz w:val="22"/>
          <w:lang w:val="en-GB"/>
        </w:rPr>
        <w:br/>
        <w:t>TO THE OFFICERS OF THE CONFORMITY ASSESSMENT SYSTEMS</w:t>
      </w:r>
    </w:p>
    <w:p w14:paraId="5193F2AA" w14:textId="77777777" w:rsidR="00FB16FF" w:rsidRPr="000F3282" w:rsidRDefault="00FB16FF">
      <w:pPr>
        <w:tabs>
          <w:tab w:val="left" w:pos="1134"/>
        </w:tabs>
        <w:spacing w:before="120" w:after="120"/>
        <w:rPr>
          <w:b/>
          <w:sz w:val="22"/>
          <w:lang w:val="en-GB"/>
        </w:rPr>
      </w:pPr>
    </w:p>
    <w:p w14:paraId="2E85504C" w14:textId="63324FD7" w:rsidR="00746A58" w:rsidRPr="000F3282" w:rsidRDefault="007F3FBE" w:rsidP="001F17FD">
      <w:pPr>
        <w:pStyle w:val="Heading2"/>
        <w:rPr>
          <w:sz w:val="22"/>
          <w:lang w:val="en-GB"/>
        </w:rPr>
      </w:pPr>
      <w:r w:rsidRPr="000F3282">
        <w:rPr>
          <w:sz w:val="22"/>
          <w:lang w:val="en-GB"/>
        </w:rPr>
        <w:t>Information related to</w:t>
      </w:r>
      <w:r w:rsidR="000B026E" w:rsidRPr="000F3282">
        <w:rPr>
          <w:sz w:val="22"/>
          <w:lang w:val="en-GB"/>
        </w:rPr>
        <w:t xml:space="preserve"> IEC </w:t>
      </w:r>
      <w:r w:rsidR="001F17FD" w:rsidRPr="000E5B85">
        <w:rPr>
          <w:sz w:val="22"/>
          <w:lang w:val="en-GB"/>
        </w:rPr>
        <w:t xml:space="preserve">TC/SC/SyC and CA Systems </w:t>
      </w:r>
      <w:r w:rsidR="000B026E" w:rsidRPr="000F3282">
        <w:rPr>
          <w:sz w:val="22"/>
          <w:lang w:val="en-GB"/>
        </w:rPr>
        <w:t xml:space="preserve">meetings in the context of </w:t>
      </w:r>
      <w:r w:rsidRPr="000F3282">
        <w:rPr>
          <w:sz w:val="22"/>
          <w:lang w:val="en-GB"/>
        </w:rPr>
        <w:t>Coronavirus</w:t>
      </w:r>
    </w:p>
    <w:p w14:paraId="2E85504D" w14:textId="77777777" w:rsidR="00514448" w:rsidRPr="000F3282" w:rsidRDefault="00514448" w:rsidP="00A21BE0">
      <w:pPr>
        <w:tabs>
          <w:tab w:val="left" w:pos="1134"/>
        </w:tabs>
        <w:rPr>
          <w:sz w:val="22"/>
          <w:lang w:val="en-GB"/>
        </w:rPr>
      </w:pPr>
    </w:p>
    <w:p w14:paraId="2E85504E" w14:textId="77777777" w:rsidR="00514448" w:rsidRPr="000F3282" w:rsidRDefault="00514448" w:rsidP="00A21BE0">
      <w:pPr>
        <w:tabs>
          <w:tab w:val="left" w:pos="1134"/>
        </w:tabs>
        <w:rPr>
          <w:sz w:val="22"/>
          <w:lang w:val="en-GB"/>
        </w:rPr>
      </w:pPr>
    </w:p>
    <w:p w14:paraId="4C6726F7" w14:textId="618058B2" w:rsidR="005734C2" w:rsidRPr="000F3282" w:rsidRDefault="007F3FBE" w:rsidP="007F3FBE">
      <w:pPr>
        <w:pStyle w:val="ListParagraph"/>
        <w:numPr>
          <w:ilvl w:val="0"/>
          <w:numId w:val="8"/>
        </w:numPr>
        <w:tabs>
          <w:tab w:val="left" w:pos="567"/>
        </w:tabs>
        <w:spacing w:before="240"/>
        <w:ind w:left="0" w:firstLine="0"/>
        <w:jc w:val="both"/>
        <w:rPr>
          <w:b/>
          <w:bCs/>
          <w:sz w:val="22"/>
          <w:lang w:val="en-GB"/>
        </w:rPr>
      </w:pPr>
      <w:r w:rsidRPr="000F3282">
        <w:rPr>
          <w:b/>
          <w:bCs/>
          <w:sz w:val="22"/>
          <w:lang w:val="en-GB"/>
        </w:rPr>
        <w:t>Background</w:t>
      </w:r>
    </w:p>
    <w:p w14:paraId="243A7C7D" w14:textId="63001735" w:rsidR="000B026E" w:rsidRPr="000F3282" w:rsidRDefault="000B026E" w:rsidP="007F3FBE">
      <w:pPr>
        <w:spacing w:before="120"/>
        <w:jc w:val="both"/>
        <w:rPr>
          <w:sz w:val="22"/>
          <w:lang w:val="en-GB"/>
        </w:rPr>
      </w:pPr>
      <w:r w:rsidRPr="000F3282">
        <w:rPr>
          <w:sz w:val="22"/>
          <w:lang w:val="en-GB"/>
        </w:rPr>
        <w:t>With the widening spread of the Coronavirus, the extension of meeting limitations enforced by some countries</w:t>
      </w:r>
      <w:r w:rsidR="00906D7C" w:rsidRPr="000F3282">
        <w:rPr>
          <w:sz w:val="22"/>
          <w:lang w:val="en-GB"/>
        </w:rPr>
        <w:t>, as well as</w:t>
      </w:r>
      <w:r w:rsidRPr="000F3282">
        <w:rPr>
          <w:sz w:val="22"/>
          <w:lang w:val="en-GB"/>
        </w:rPr>
        <w:t xml:space="preserve"> the decision </w:t>
      </w:r>
      <w:r w:rsidR="00906D7C" w:rsidRPr="000F3282">
        <w:rPr>
          <w:sz w:val="22"/>
          <w:lang w:val="en-GB"/>
        </w:rPr>
        <w:t xml:space="preserve">of </w:t>
      </w:r>
      <w:r w:rsidRPr="000F3282">
        <w:rPr>
          <w:sz w:val="22"/>
          <w:lang w:val="en-GB"/>
        </w:rPr>
        <w:t xml:space="preserve">more </w:t>
      </w:r>
      <w:r w:rsidR="001E62E7" w:rsidRPr="000F3282">
        <w:rPr>
          <w:sz w:val="22"/>
          <w:lang w:val="en-GB"/>
        </w:rPr>
        <w:t>a</w:t>
      </w:r>
      <w:r w:rsidRPr="000F3282">
        <w:rPr>
          <w:sz w:val="22"/>
          <w:lang w:val="en-GB"/>
        </w:rPr>
        <w:t xml:space="preserve">nd more </w:t>
      </w:r>
      <w:r w:rsidR="00906D7C" w:rsidRPr="000F3282">
        <w:rPr>
          <w:sz w:val="22"/>
          <w:lang w:val="en-GB"/>
        </w:rPr>
        <w:t xml:space="preserve">companies/organizations </w:t>
      </w:r>
      <w:r w:rsidRPr="000F3282">
        <w:rPr>
          <w:sz w:val="22"/>
          <w:lang w:val="en-GB"/>
        </w:rPr>
        <w:t xml:space="preserve">to limit or ban travel of their staff, the IEC Central Office has developed recommendations regarding </w:t>
      </w:r>
      <w:r w:rsidR="001E62E7" w:rsidRPr="000F3282">
        <w:rPr>
          <w:sz w:val="22"/>
          <w:lang w:val="en-GB"/>
        </w:rPr>
        <w:t>upcoming</w:t>
      </w:r>
      <w:r w:rsidRPr="000F3282">
        <w:rPr>
          <w:sz w:val="22"/>
          <w:lang w:val="en-GB"/>
        </w:rPr>
        <w:t xml:space="preserve"> meetings</w:t>
      </w:r>
      <w:r w:rsidR="001E62E7" w:rsidRPr="000F3282">
        <w:rPr>
          <w:sz w:val="22"/>
          <w:lang w:val="en-GB"/>
        </w:rPr>
        <w:t>.</w:t>
      </w:r>
    </w:p>
    <w:p w14:paraId="688E59CC" w14:textId="77777777" w:rsidR="004643A1" w:rsidRPr="000F3282" w:rsidRDefault="004643A1" w:rsidP="004643A1">
      <w:pPr>
        <w:pStyle w:val="ListParagraph"/>
        <w:numPr>
          <w:ilvl w:val="0"/>
          <w:numId w:val="8"/>
        </w:numPr>
        <w:tabs>
          <w:tab w:val="left" w:pos="567"/>
        </w:tabs>
        <w:spacing w:before="240"/>
        <w:ind w:left="0" w:firstLine="0"/>
        <w:jc w:val="both"/>
        <w:rPr>
          <w:b/>
          <w:bCs/>
          <w:sz w:val="22"/>
          <w:lang w:val="en-GB"/>
        </w:rPr>
      </w:pPr>
      <w:r w:rsidRPr="000F3282">
        <w:rPr>
          <w:b/>
          <w:bCs/>
          <w:sz w:val="22"/>
          <w:lang w:val="en-GB"/>
        </w:rPr>
        <w:t>Standardisation work of IEC</w:t>
      </w:r>
    </w:p>
    <w:p w14:paraId="6FC39BF6" w14:textId="3B3AA272" w:rsidR="004643A1" w:rsidRPr="000F3282" w:rsidRDefault="004643A1" w:rsidP="007F3FBE">
      <w:pPr>
        <w:spacing w:before="120"/>
        <w:jc w:val="both"/>
        <w:rPr>
          <w:sz w:val="22"/>
          <w:lang w:val="en-GB"/>
        </w:rPr>
      </w:pPr>
      <w:r w:rsidRPr="000F3282">
        <w:rPr>
          <w:sz w:val="22"/>
          <w:lang w:val="en-GB"/>
        </w:rPr>
        <w:t xml:space="preserve">Despite these difficult times, TC/SC Secretaries, working group conveners and experts should make any effort to continue the development of standards within the project plans established and reduce the delays to a minimum. </w:t>
      </w:r>
      <w:r w:rsidR="003E5CC0" w:rsidRPr="000F3282">
        <w:rPr>
          <w:sz w:val="22"/>
          <w:lang w:val="en-GB"/>
        </w:rPr>
        <w:t>The e</w:t>
      </w:r>
      <w:r w:rsidRPr="000F3282">
        <w:rPr>
          <w:sz w:val="22"/>
          <w:lang w:val="en-GB"/>
        </w:rPr>
        <w:t xml:space="preserve">xtended use of ZOOM </w:t>
      </w:r>
      <w:r w:rsidR="003E5CC0" w:rsidRPr="000F3282">
        <w:rPr>
          <w:sz w:val="22"/>
          <w:lang w:val="en-GB"/>
        </w:rPr>
        <w:t xml:space="preserve">online meetings </w:t>
      </w:r>
      <w:r w:rsidRPr="000F3282">
        <w:rPr>
          <w:sz w:val="22"/>
          <w:lang w:val="en-GB"/>
        </w:rPr>
        <w:t xml:space="preserve">is recommended in order to resolve comments on CDs and CDVs and to circulate CDs, CDVs, and FDISs. The Technical department is </w:t>
      </w:r>
      <w:r w:rsidR="003E5CC0" w:rsidRPr="000F3282">
        <w:rPr>
          <w:sz w:val="22"/>
          <w:lang w:val="en-GB"/>
        </w:rPr>
        <w:t>ready</w:t>
      </w:r>
      <w:r w:rsidRPr="000F3282">
        <w:rPr>
          <w:sz w:val="22"/>
          <w:lang w:val="en-GB"/>
        </w:rPr>
        <w:t xml:space="preserve"> to provide continuing support and</w:t>
      </w:r>
      <w:r w:rsidR="003E5CC0" w:rsidRPr="000F3282">
        <w:rPr>
          <w:sz w:val="22"/>
          <w:lang w:val="en-GB"/>
        </w:rPr>
        <w:t xml:space="preserve"> to</w:t>
      </w:r>
      <w:r w:rsidRPr="000F3282">
        <w:rPr>
          <w:sz w:val="22"/>
          <w:lang w:val="en-GB"/>
        </w:rPr>
        <w:t xml:space="preserve"> process the documents as received.</w:t>
      </w:r>
    </w:p>
    <w:p w14:paraId="6D08D87F" w14:textId="158728B8" w:rsidR="007F3FBE" w:rsidRPr="000F3282" w:rsidRDefault="007F3FBE" w:rsidP="007F3FBE">
      <w:pPr>
        <w:pStyle w:val="ListParagraph"/>
        <w:numPr>
          <w:ilvl w:val="0"/>
          <w:numId w:val="8"/>
        </w:numPr>
        <w:tabs>
          <w:tab w:val="left" w:pos="567"/>
        </w:tabs>
        <w:spacing w:before="240"/>
        <w:ind w:left="0" w:firstLine="0"/>
        <w:jc w:val="both"/>
        <w:rPr>
          <w:b/>
          <w:bCs/>
          <w:sz w:val="22"/>
          <w:lang w:val="en-GB"/>
        </w:rPr>
      </w:pPr>
      <w:r w:rsidRPr="000F3282">
        <w:rPr>
          <w:b/>
          <w:bCs/>
          <w:sz w:val="22"/>
          <w:lang w:val="en-GB"/>
        </w:rPr>
        <w:t>TC/SC</w:t>
      </w:r>
      <w:r w:rsidR="00906D7C" w:rsidRPr="000F3282">
        <w:rPr>
          <w:b/>
          <w:bCs/>
          <w:sz w:val="22"/>
          <w:lang w:val="en-GB"/>
        </w:rPr>
        <w:t>/SyC</w:t>
      </w:r>
      <w:r w:rsidRPr="000F3282">
        <w:rPr>
          <w:b/>
          <w:bCs/>
          <w:sz w:val="22"/>
          <w:lang w:val="en-GB"/>
        </w:rPr>
        <w:t xml:space="preserve"> and CA Systems meetings</w:t>
      </w:r>
    </w:p>
    <w:p w14:paraId="640592F9" w14:textId="14A8C62F" w:rsidR="001E62E7" w:rsidRPr="000F3282" w:rsidRDefault="00906D7C" w:rsidP="007F3FBE">
      <w:pPr>
        <w:spacing w:before="120"/>
        <w:jc w:val="both"/>
        <w:rPr>
          <w:sz w:val="22"/>
          <w:lang w:val="en-GB"/>
        </w:rPr>
      </w:pPr>
      <w:bookmarkStart w:id="0" w:name="_Hlk31270620"/>
      <w:r w:rsidRPr="000F3282">
        <w:rPr>
          <w:sz w:val="22"/>
          <w:lang w:val="en-GB"/>
        </w:rPr>
        <w:t xml:space="preserve">Decisions to cancel or postpone meetings are the remit of the host (NC or industry, etc.) and </w:t>
      </w:r>
      <w:r w:rsidR="003E5CC0" w:rsidRPr="000F3282">
        <w:rPr>
          <w:sz w:val="22"/>
          <w:lang w:val="en-GB"/>
        </w:rPr>
        <w:t xml:space="preserve">the </w:t>
      </w:r>
      <w:r w:rsidR="00DB4561" w:rsidRPr="000F3282">
        <w:rPr>
          <w:sz w:val="22"/>
          <w:lang w:val="en-GB"/>
        </w:rPr>
        <w:t>s</w:t>
      </w:r>
      <w:r w:rsidR="003F5D90" w:rsidRPr="000F3282">
        <w:rPr>
          <w:sz w:val="22"/>
          <w:lang w:val="en-GB"/>
        </w:rPr>
        <w:t>ecretary</w:t>
      </w:r>
      <w:r w:rsidR="003E5CC0" w:rsidRPr="000F3282">
        <w:rPr>
          <w:sz w:val="22"/>
          <w:lang w:val="en-GB"/>
        </w:rPr>
        <w:t xml:space="preserve"> or the </w:t>
      </w:r>
      <w:r w:rsidR="00DB4561" w:rsidRPr="000F3282">
        <w:rPr>
          <w:sz w:val="22"/>
          <w:lang w:val="en-GB"/>
        </w:rPr>
        <w:t>c</w:t>
      </w:r>
      <w:r w:rsidRPr="000F3282">
        <w:rPr>
          <w:sz w:val="22"/>
          <w:lang w:val="en-GB"/>
        </w:rPr>
        <w:t>onvenor.</w:t>
      </w:r>
      <w:r w:rsidR="00CE0CFA" w:rsidRPr="000F3282">
        <w:rPr>
          <w:sz w:val="22"/>
          <w:lang w:val="en-GB"/>
        </w:rPr>
        <w:t xml:space="preserve"> Decisions will be taken on a case by case basis.</w:t>
      </w:r>
      <w:r w:rsidR="003F5D90" w:rsidRPr="000F3282">
        <w:rPr>
          <w:sz w:val="22"/>
          <w:lang w:val="en-GB"/>
        </w:rPr>
        <w:t xml:space="preserve"> </w:t>
      </w:r>
      <w:r w:rsidRPr="000F3282">
        <w:rPr>
          <w:sz w:val="22"/>
          <w:lang w:val="en-GB"/>
        </w:rPr>
        <w:t xml:space="preserve">The following points should be taken </w:t>
      </w:r>
      <w:r w:rsidR="001E62E7" w:rsidRPr="000F3282">
        <w:rPr>
          <w:sz w:val="22"/>
          <w:lang w:val="en-GB"/>
        </w:rPr>
        <w:t>into account:</w:t>
      </w:r>
    </w:p>
    <w:p w14:paraId="3C8A25B9" w14:textId="3CD5ED00" w:rsidR="001E62E7" w:rsidRPr="000F3282" w:rsidRDefault="001E62E7" w:rsidP="001E62E7">
      <w:pPr>
        <w:pStyle w:val="ListParagraph"/>
        <w:numPr>
          <w:ilvl w:val="0"/>
          <w:numId w:val="10"/>
        </w:numPr>
        <w:spacing w:before="120"/>
        <w:jc w:val="both"/>
        <w:rPr>
          <w:sz w:val="22"/>
          <w:lang w:val="en-GB"/>
        </w:rPr>
      </w:pPr>
      <w:r w:rsidRPr="000F3282">
        <w:rPr>
          <w:sz w:val="22"/>
          <w:lang w:val="en-GB"/>
        </w:rPr>
        <w:t>The meeting host is in the best position to provide input about the local situation</w:t>
      </w:r>
    </w:p>
    <w:p w14:paraId="75F1E952" w14:textId="035DB452" w:rsidR="00CE0CFA" w:rsidRPr="000F3282" w:rsidRDefault="00050BEC" w:rsidP="001E62E7">
      <w:pPr>
        <w:pStyle w:val="ListParagraph"/>
        <w:numPr>
          <w:ilvl w:val="0"/>
          <w:numId w:val="10"/>
        </w:numPr>
        <w:spacing w:before="120"/>
        <w:jc w:val="both"/>
        <w:rPr>
          <w:sz w:val="22"/>
          <w:lang w:val="en-GB"/>
        </w:rPr>
      </w:pPr>
      <w:r w:rsidRPr="000F3282">
        <w:rPr>
          <w:sz w:val="22"/>
          <w:lang w:val="en-GB"/>
        </w:rPr>
        <w:t>In addition to the local situation at the meeting venue, travel route as well as potential restrictions due to certain countries participating in the meeting should be considered</w:t>
      </w:r>
    </w:p>
    <w:p w14:paraId="14B0A936" w14:textId="78FCCC12" w:rsidR="001E62E7" w:rsidRPr="000F3282" w:rsidRDefault="001E62E7" w:rsidP="001E62E7">
      <w:pPr>
        <w:pStyle w:val="ListParagraph"/>
        <w:numPr>
          <w:ilvl w:val="0"/>
          <w:numId w:val="10"/>
        </w:numPr>
        <w:spacing w:before="120"/>
        <w:jc w:val="both"/>
        <w:rPr>
          <w:sz w:val="22"/>
          <w:lang w:val="en-GB"/>
        </w:rPr>
      </w:pPr>
      <w:r w:rsidRPr="000F3282">
        <w:rPr>
          <w:sz w:val="22"/>
          <w:lang w:val="en-GB"/>
        </w:rPr>
        <w:t>The group leader (</w:t>
      </w:r>
      <w:r w:rsidR="00DB4561" w:rsidRPr="000F3282">
        <w:rPr>
          <w:sz w:val="22"/>
          <w:lang w:val="en-GB"/>
        </w:rPr>
        <w:t>secretary</w:t>
      </w:r>
      <w:r w:rsidRPr="000F3282">
        <w:rPr>
          <w:sz w:val="22"/>
          <w:lang w:val="en-GB"/>
        </w:rPr>
        <w:t xml:space="preserve">, </w:t>
      </w:r>
      <w:r w:rsidR="00DB4561" w:rsidRPr="000F3282">
        <w:rPr>
          <w:sz w:val="22"/>
          <w:lang w:val="en-GB"/>
        </w:rPr>
        <w:t>convenor</w:t>
      </w:r>
      <w:r w:rsidR="00CE0CFA" w:rsidRPr="000F3282">
        <w:rPr>
          <w:sz w:val="22"/>
          <w:lang w:val="en-GB"/>
        </w:rPr>
        <w:t xml:space="preserve">, </w:t>
      </w:r>
      <w:r w:rsidR="002D616B" w:rsidRPr="000F3282">
        <w:rPr>
          <w:sz w:val="22"/>
          <w:lang w:val="en-GB"/>
        </w:rPr>
        <w:t>chair</w:t>
      </w:r>
      <w:r w:rsidRPr="000F3282">
        <w:rPr>
          <w:sz w:val="22"/>
          <w:lang w:val="en-GB"/>
        </w:rPr>
        <w:t xml:space="preserve">) should </w:t>
      </w:r>
      <w:r w:rsidR="00906D7C" w:rsidRPr="000F3282">
        <w:rPr>
          <w:sz w:val="22"/>
          <w:lang w:val="en-GB"/>
        </w:rPr>
        <w:t>verify that</w:t>
      </w:r>
      <w:r w:rsidRPr="000F3282">
        <w:rPr>
          <w:sz w:val="22"/>
          <w:lang w:val="en-GB"/>
        </w:rPr>
        <w:t xml:space="preserve"> </w:t>
      </w:r>
      <w:r w:rsidR="00906D7C" w:rsidRPr="000F3282">
        <w:rPr>
          <w:sz w:val="22"/>
          <w:lang w:val="en-GB"/>
        </w:rPr>
        <w:t xml:space="preserve">all </w:t>
      </w:r>
      <w:r w:rsidRPr="000F3282">
        <w:rPr>
          <w:sz w:val="22"/>
          <w:lang w:val="en-GB"/>
        </w:rPr>
        <w:t xml:space="preserve">people initially registered </w:t>
      </w:r>
      <w:r w:rsidR="00906D7C" w:rsidRPr="000F3282">
        <w:rPr>
          <w:sz w:val="22"/>
          <w:lang w:val="en-GB"/>
        </w:rPr>
        <w:t>are still planning to attend</w:t>
      </w:r>
    </w:p>
    <w:p w14:paraId="02BE5F7A" w14:textId="41FC411F" w:rsidR="003F5D90" w:rsidRPr="000F3282" w:rsidRDefault="003F5D90" w:rsidP="001E62E7">
      <w:pPr>
        <w:pStyle w:val="ListParagraph"/>
        <w:numPr>
          <w:ilvl w:val="0"/>
          <w:numId w:val="10"/>
        </w:numPr>
        <w:spacing w:before="120"/>
        <w:jc w:val="both"/>
        <w:rPr>
          <w:sz w:val="22"/>
          <w:lang w:val="en-GB"/>
        </w:rPr>
      </w:pPr>
      <w:r w:rsidRPr="000F3282">
        <w:rPr>
          <w:sz w:val="22"/>
          <w:lang w:val="en-GB"/>
        </w:rPr>
        <w:t>Receptions and related events where many people gather closely together are to be avoided</w:t>
      </w:r>
    </w:p>
    <w:p w14:paraId="360ED09C" w14:textId="39C88DD4" w:rsidR="00214F57" w:rsidRPr="000F3282" w:rsidRDefault="00214F57" w:rsidP="00214F57">
      <w:pPr>
        <w:pStyle w:val="ListParagraph"/>
        <w:numPr>
          <w:ilvl w:val="0"/>
          <w:numId w:val="10"/>
        </w:numPr>
        <w:spacing w:before="120"/>
        <w:jc w:val="both"/>
        <w:rPr>
          <w:sz w:val="22"/>
          <w:lang w:val="en-GB"/>
        </w:rPr>
      </w:pPr>
      <w:r w:rsidRPr="000F3282">
        <w:rPr>
          <w:sz w:val="22"/>
          <w:lang w:val="en-GB"/>
        </w:rPr>
        <w:t>The decision to cancel or postpone a meeting should be confirmed at least 7 days before the meeting</w:t>
      </w:r>
      <w:r w:rsidR="003F5D90" w:rsidRPr="000F3282">
        <w:rPr>
          <w:sz w:val="22"/>
          <w:lang w:val="en-GB"/>
        </w:rPr>
        <w:t xml:space="preserve"> is scheduled to start</w:t>
      </w:r>
    </w:p>
    <w:p w14:paraId="0566A507" w14:textId="12ED1D1E" w:rsidR="00F977DA" w:rsidRPr="000F3282" w:rsidRDefault="00F977DA" w:rsidP="001E62E7">
      <w:pPr>
        <w:pStyle w:val="ListParagraph"/>
        <w:numPr>
          <w:ilvl w:val="0"/>
          <w:numId w:val="10"/>
        </w:numPr>
        <w:spacing w:before="120"/>
        <w:jc w:val="both"/>
        <w:rPr>
          <w:sz w:val="22"/>
          <w:lang w:val="en-GB"/>
        </w:rPr>
      </w:pPr>
      <w:r w:rsidRPr="000F3282">
        <w:rPr>
          <w:sz w:val="22"/>
          <w:lang w:val="en-GB"/>
        </w:rPr>
        <w:t>I</w:t>
      </w:r>
      <w:r w:rsidR="00C21A56" w:rsidRPr="000F3282">
        <w:rPr>
          <w:sz w:val="22"/>
          <w:lang w:val="en-GB"/>
        </w:rPr>
        <w:t>f</w:t>
      </w:r>
      <w:r w:rsidRPr="000F3282">
        <w:rPr>
          <w:sz w:val="22"/>
          <w:lang w:val="en-GB"/>
        </w:rPr>
        <w:t xml:space="preserve"> the meeting is maintained, the host should provide hand sanitizers and face masks for all participants, to be used at their own discretion</w:t>
      </w:r>
    </w:p>
    <w:p w14:paraId="5CAE3C91" w14:textId="5FCB9632" w:rsidR="003F5D90" w:rsidRPr="000F3282" w:rsidRDefault="00F977DA" w:rsidP="003F5D90">
      <w:pPr>
        <w:spacing w:before="120"/>
        <w:jc w:val="both"/>
        <w:rPr>
          <w:sz w:val="22"/>
          <w:lang w:val="en-GB"/>
        </w:rPr>
      </w:pPr>
      <w:r w:rsidRPr="000F3282">
        <w:rPr>
          <w:sz w:val="22"/>
          <w:lang w:val="en-GB"/>
        </w:rPr>
        <w:t>This applies for all IEC meetings registered or not in MRS.</w:t>
      </w:r>
    </w:p>
    <w:p w14:paraId="2509EB90" w14:textId="73E633C6" w:rsidR="003F5D90" w:rsidRPr="000E5B85" w:rsidRDefault="003F5D90" w:rsidP="000E5B85">
      <w:pPr>
        <w:spacing w:before="120"/>
        <w:jc w:val="both"/>
        <w:rPr>
          <w:b/>
          <w:bCs/>
          <w:sz w:val="22"/>
          <w:lang w:val="en-GB"/>
        </w:rPr>
      </w:pPr>
      <w:r w:rsidRPr="000E5B85">
        <w:rPr>
          <w:b/>
          <w:bCs/>
          <w:sz w:val="22"/>
          <w:lang w:val="en-GB"/>
        </w:rPr>
        <w:t xml:space="preserve">Whenever possible, the IEC recommends converting physical </w:t>
      </w:r>
      <w:r w:rsidR="001F17FD" w:rsidRPr="000E5B85">
        <w:rPr>
          <w:b/>
          <w:bCs/>
          <w:sz w:val="22"/>
          <w:lang w:val="en-GB"/>
        </w:rPr>
        <w:t xml:space="preserve">TC/SC/SyC and CA Systems </w:t>
      </w:r>
      <w:r w:rsidRPr="000E5B85">
        <w:rPr>
          <w:b/>
          <w:bCs/>
          <w:sz w:val="22"/>
          <w:lang w:val="en-GB"/>
        </w:rPr>
        <w:t>meetings into online meetings.</w:t>
      </w:r>
    </w:p>
    <w:p w14:paraId="4AB97F25" w14:textId="6392FDFB" w:rsidR="00573D8F" w:rsidRPr="000F3282" w:rsidRDefault="00573D8F" w:rsidP="00573D8F">
      <w:pPr>
        <w:pStyle w:val="ListParagraph"/>
        <w:numPr>
          <w:ilvl w:val="0"/>
          <w:numId w:val="8"/>
        </w:numPr>
        <w:tabs>
          <w:tab w:val="left" w:pos="567"/>
        </w:tabs>
        <w:spacing w:before="240"/>
        <w:ind w:left="0" w:firstLine="0"/>
        <w:jc w:val="both"/>
        <w:rPr>
          <w:b/>
          <w:bCs/>
          <w:sz w:val="22"/>
          <w:lang w:val="en-GB"/>
        </w:rPr>
      </w:pPr>
      <w:r w:rsidRPr="000F3282">
        <w:rPr>
          <w:b/>
          <w:bCs/>
          <w:sz w:val="22"/>
          <w:lang w:val="en-GB"/>
        </w:rPr>
        <w:t xml:space="preserve">Decision to convert a TC/SC/SyC plenary </w:t>
      </w:r>
      <w:r w:rsidR="00050BEC" w:rsidRPr="000E5B85">
        <w:rPr>
          <w:b/>
          <w:bCs/>
          <w:sz w:val="22"/>
          <w:lang w:val="en-GB"/>
        </w:rPr>
        <w:t xml:space="preserve">and CA Systems </w:t>
      </w:r>
      <w:r w:rsidRPr="000F3282">
        <w:rPr>
          <w:b/>
          <w:bCs/>
          <w:sz w:val="22"/>
          <w:lang w:val="en-GB"/>
        </w:rPr>
        <w:t>meeting</w:t>
      </w:r>
      <w:r w:rsidR="00050BEC" w:rsidRPr="000F3282">
        <w:rPr>
          <w:b/>
          <w:bCs/>
          <w:sz w:val="22"/>
          <w:lang w:val="en-GB"/>
        </w:rPr>
        <w:t>s</w:t>
      </w:r>
      <w:r w:rsidRPr="000F3282">
        <w:rPr>
          <w:b/>
          <w:bCs/>
          <w:sz w:val="22"/>
          <w:lang w:val="en-GB"/>
        </w:rPr>
        <w:t xml:space="preserve"> into an online meeting</w:t>
      </w:r>
    </w:p>
    <w:p w14:paraId="3C3693F2" w14:textId="293F7FBA" w:rsidR="00573D8F" w:rsidRPr="000F3282" w:rsidRDefault="00573D8F" w:rsidP="007F3FBE">
      <w:pPr>
        <w:spacing w:before="120"/>
        <w:jc w:val="both"/>
        <w:rPr>
          <w:sz w:val="22"/>
          <w:lang w:val="en-GB"/>
        </w:rPr>
      </w:pPr>
      <w:r w:rsidRPr="000F3282">
        <w:rPr>
          <w:sz w:val="22"/>
          <w:lang w:val="en-GB"/>
        </w:rPr>
        <w:t xml:space="preserve">Following SMB/6825/R and SMB/6825A/RV, SMB approved remote participation to plenary meetings. The </w:t>
      </w:r>
      <w:r w:rsidR="00C21A56" w:rsidRPr="000F3282">
        <w:rPr>
          <w:sz w:val="22"/>
          <w:lang w:val="en-GB"/>
        </w:rPr>
        <w:t xml:space="preserve">SMB </w:t>
      </w:r>
      <w:r w:rsidRPr="000F3282">
        <w:rPr>
          <w:sz w:val="22"/>
          <w:lang w:val="en-GB"/>
        </w:rPr>
        <w:t>decision states the following:</w:t>
      </w:r>
    </w:p>
    <w:p w14:paraId="4FDE1AA4" w14:textId="707BFDFC" w:rsidR="00573D8F" w:rsidRPr="000F3282" w:rsidRDefault="00573D8F" w:rsidP="00C0467D">
      <w:pPr>
        <w:pStyle w:val="ListParagraph"/>
        <w:numPr>
          <w:ilvl w:val="0"/>
          <w:numId w:val="14"/>
        </w:numPr>
        <w:spacing w:before="120"/>
        <w:jc w:val="both"/>
        <w:rPr>
          <w:sz w:val="22"/>
          <w:lang w:val="en-GB"/>
        </w:rPr>
      </w:pPr>
      <w:r w:rsidRPr="000F3282">
        <w:rPr>
          <w:sz w:val="22"/>
          <w:lang w:val="en-GB"/>
        </w:rPr>
        <w:t>P-member obligation</w:t>
      </w:r>
      <w:r w:rsidR="00CD06FC" w:rsidRPr="000F3282">
        <w:rPr>
          <w:sz w:val="22"/>
          <w:lang w:val="en-GB"/>
        </w:rPr>
        <w:t>:</w:t>
      </w:r>
      <w:r w:rsidRPr="000F3282">
        <w:rPr>
          <w:sz w:val="22"/>
          <w:lang w:val="en-GB"/>
        </w:rPr>
        <w:t xml:space="preserve"> Remote participation at TC/SC meeting is counted as meeting NC obligation to maintain P-member status at the discretion of TC/SC </w:t>
      </w:r>
      <w:r w:rsidR="003F5D90" w:rsidRPr="000F3282">
        <w:rPr>
          <w:sz w:val="22"/>
          <w:lang w:val="en-GB"/>
        </w:rPr>
        <w:t xml:space="preserve">Officers </w:t>
      </w:r>
      <w:r w:rsidRPr="000F3282">
        <w:rPr>
          <w:sz w:val="22"/>
          <w:lang w:val="en-GB"/>
        </w:rPr>
        <w:t>and the IEC CO Technical Officer</w:t>
      </w:r>
    </w:p>
    <w:p w14:paraId="4FD7C14D" w14:textId="397766C4" w:rsidR="00573D8F" w:rsidRPr="000F3282" w:rsidRDefault="00573D8F" w:rsidP="00C0467D">
      <w:pPr>
        <w:pStyle w:val="ListParagraph"/>
        <w:numPr>
          <w:ilvl w:val="0"/>
          <w:numId w:val="14"/>
        </w:numPr>
        <w:spacing w:before="120"/>
        <w:jc w:val="both"/>
        <w:rPr>
          <w:sz w:val="22"/>
          <w:lang w:val="en-GB"/>
        </w:rPr>
      </w:pPr>
      <w:r w:rsidRPr="000F3282">
        <w:rPr>
          <w:sz w:val="22"/>
          <w:lang w:val="en-GB"/>
        </w:rPr>
        <w:lastRenderedPageBreak/>
        <w:t>Voting rights</w:t>
      </w:r>
      <w:r w:rsidR="00CD06FC" w:rsidRPr="000F3282">
        <w:rPr>
          <w:sz w:val="22"/>
          <w:lang w:val="en-GB"/>
        </w:rPr>
        <w:t>:</w:t>
      </w:r>
      <w:r w:rsidRPr="000F3282">
        <w:rPr>
          <w:sz w:val="22"/>
          <w:lang w:val="en-GB"/>
        </w:rPr>
        <w:t xml:space="preserve"> Remote participants can vote and comment on any agenda item</w:t>
      </w:r>
    </w:p>
    <w:p w14:paraId="0A839E67" w14:textId="67D720B9" w:rsidR="00573D8F" w:rsidRPr="000F3282" w:rsidRDefault="00573D8F" w:rsidP="00C0467D">
      <w:pPr>
        <w:pStyle w:val="ListParagraph"/>
        <w:numPr>
          <w:ilvl w:val="0"/>
          <w:numId w:val="14"/>
        </w:numPr>
        <w:spacing w:before="120"/>
        <w:jc w:val="both"/>
        <w:rPr>
          <w:sz w:val="22"/>
          <w:lang w:val="en-GB"/>
        </w:rPr>
      </w:pPr>
      <w:r w:rsidRPr="000F3282">
        <w:rPr>
          <w:sz w:val="22"/>
          <w:lang w:val="en-GB"/>
        </w:rPr>
        <w:t>Number of remote participants</w:t>
      </w:r>
      <w:r w:rsidR="00CD06FC" w:rsidRPr="000F3282">
        <w:rPr>
          <w:sz w:val="22"/>
          <w:lang w:val="en-GB"/>
        </w:rPr>
        <w:t>:</w:t>
      </w:r>
      <w:r w:rsidRPr="000F3282">
        <w:rPr>
          <w:sz w:val="22"/>
          <w:lang w:val="en-GB"/>
        </w:rPr>
        <w:t xml:space="preserve"> The number of remote participants is not limited</w:t>
      </w:r>
    </w:p>
    <w:p w14:paraId="7FD11AAF" w14:textId="3C21AED7" w:rsidR="00573D8F" w:rsidRDefault="00573D8F" w:rsidP="00C0467D">
      <w:pPr>
        <w:pStyle w:val="ListParagraph"/>
        <w:numPr>
          <w:ilvl w:val="0"/>
          <w:numId w:val="14"/>
        </w:numPr>
        <w:spacing w:before="120"/>
        <w:jc w:val="both"/>
        <w:rPr>
          <w:sz w:val="22"/>
          <w:lang w:val="en-GB"/>
        </w:rPr>
      </w:pPr>
      <w:r w:rsidRPr="000F3282">
        <w:rPr>
          <w:sz w:val="22"/>
          <w:lang w:val="en-GB"/>
        </w:rPr>
        <w:t>Provided on best effort basis</w:t>
      </w:r>
      <w:r w:rsidR="00CD06FC" w:rsidRPr="000F3282">
        <w:rPr>
          <w:sz w:val="22"/>
          <w:lang w:val="en-GB"/>
        </w:rPr>
        <w:t>:</w:t>
      </w:r>
      <w:r w:rsidRPr="000F3282">
        <w:rPr>
          <w:sz w:val="22"/>
          <w:lang w:val="en-GB"/>
        </w:rPr>
        <w:t xml:space="preserve"> Remote participation will be conducted on “best effort” basis and remote participants will have no right to require that agenda items be revisited, for example, in case of a faulty connection</w:t>
      </w:r>
    </w:p>
    <w:p w14:paraId="733D34AF" w14:textId="739A4A08" w:rsidR="000E5B85" w:rsidRPr="000F3282" w:rsidRDefault="000E5B85" w:rsidP="00C0467D">
      <w:pPr>
        <w:pStyle w:val="ListParagraph"/>
        <w:numPr>
          <w:ilvl w:val="0"/>
          <w:numId w:val="14"/>
        </w:numPr>
        <w:spacing w:before="120"/>
        <w:jc w:val="both"/>
        <w:rPr>
          <w:sz w:val="22"/>
          <w:lang w:val="en-GB"/>
        </w:rPr>
      </w:pPr>
      <w:r w:rsidRPr="000F3282">
        <w:rPr>
          <w:sz w:val="22"/>
          <w:lang w:val="en-GB"/>
        </w:rPr>
        <w:t>When a TC/SC/SyC plenary meeting is converted into an online meeting, the announcement should be made by circulation of an administrative circular in the TC/SC/SyC</w:t>
      </w:r>
    </w:p>
    <w:p w14:paraId="0A491ED4" w14:textId="204DDA80" w:rsidR="000E5B85" w:rsidRPr="000F3282" w:rsidRDefault="000E5B85" w:rsidP="000E5B85">
      <w:pPr>
        <w:pStyle w:val="ListParagraph"/>
        <w:numPr>
          <w:ilvl w:val="0"/>
          <w:numId w:val="14"/>
        </w:numPr>
        <w:spacing w:before="120"/>
        <w:jc w:val="both"/>
        <w:rPr>
          <w:sz w:val="22"/>
          <w:lang w:val="en-GB"/>
        </w:rPr>
      </w:pPr>
      <w:r w:rsidRPr="000F3282">
        <w:rPr>
          <w:sz w:val="22"/>
          <w:lang w:val="en-GB"/>
        </w:rPr>
        <w:t>For CA System Management meetings, conducted as an online meeting, participation and voting rights will remain the same as defined in the IEC CA01 Ed.2.4</w:t>
      </w:r>
    </w:p>
    <w:p w14:paraId="270C246C" w14:textId="3230221A" w:rsidR="00CE0CFA" w:rsidRPr="000F3282" w:rsidRDefault="00CE0CFA" w:rsidP="00C0467D">
      <w:pPr>
        <w:pStyle w:val="ListParagraph"/>
        <w:numPr>
          <w:ilvl w:val="0"/>
          <w:numId w:val="14"/>
        </w:numPr>
        <w:spacing w:before="120"/>
        <w:jc w:val="both"/>
        <w:rPr>
          <w:sz w:val="22"/>
          <w:lang w:val="en-GB"/>
        </w:rPr>
      </w:pPr>
      <w:r w:rsidRPr="000F3282">
        <w:rPr>
          <w:sz w:val="22"/>
          <w:lang w:val="en-GB"/>
        </w:rPr>
        <w:t>Duration of meetings should be considered if online meeting is used. Depending on the time zones of participants its very likely that a considerable number of participants would attend an online meeting during night hours, which could cause logistical issues and limited attention of participants if the meeting duration is too long</w:t>
      </w:r>
      <w:r w:rsidR="000E5B85">
        <w:rPr>
          <w:sz w:val="22"/>
          <w:lang w:val="en-GB"/>
        </w:rPr>
        <w:t>.</w:t>
      </w:r>
    </w:p>
    <w:p w14:paraId="73F19F01" w14:textId="77777777" w:rsidR="00CD06FC" w:rsidRPr="000F3282" w:rsidRDefault="00CD06FC" w:rsidP="007F3FBE">
      <w:pPr>
        <w:spacing w:before="120"/>
        <w:jc w:val="both"/>
        <w:rPr>
          <w:sz w:val="22"/>
          <w:lang w:val="en-GB"/>
        </w:rPr>
      </w:pPr>
    </w:p>
    <w:bookmarkEnd w:id="0"/>
    <w:p w14:paraId="75FC6764" w14:textId="2F23B2DB" w:rsidR="009C7B64" w:rsidRPr="000F3282" w:rsidRDefault="009C7B64" w:rsidP="009C7B64">
      <w:pPr>
        <w:pStyle w:val="ListParagraph"/>
        <w:numPr>
          <w:ilvl w:val="0"/>
          <w:numId w:val="8"/>
        </w:numPr>
        <w:tabs>
          <w:tab w:val="left" w:pos="567"/>
        </w:tabs>
        <w:spacing w:before="240"/>
        <w:ind w:left="0" w:firstLine="0"/>
        <w:jc w:val="both"/>
        <w:rPr>
          <w:b/>
          <w:bCs/>
          <w:sz w:val="22"/>
          <w:lang w:val="en-GB"/>
        </w:rPr>
      </w:pPr>
      <w:r w:rsidRPr="000F3282">
        <w:rPr>
          <w:b/>
          <w:bCs/>
          <w:sz w:val="22"/>
          <w:lang w:val="en-GB"/>
        </w:rPr>
        <w:t>Process to cancel or postpone TC/SC</w:t>
      </w:r>
      <w:r w:rsidR="003F5D90" w:rsidRPr="000F3282">
        <w:rPr>
          <w:b/>
          <w:bCs/>
          <w:sz w:val="22"/>
          <w:lang w:val="en-GB"/>
        </w:rPr>
        <w:t>/SyC</w:t>
      </w:r>
      <w:r w:rsidRPr="000F3282">
        <w:rPr>
          <w:b/>
          <w:bCs/>
          <w:sz w:val="22"/>
          <w:lang w:val="en-GB"/>
        </w:rPr>
        <w:t xml:space="preserve"> and CA Systems meetings</w:t>
      </w:r>
    </w:p>
    <w:p w14:paraId="6AD4AE2B" w14:textId="05F193B1" w:rsidR="009C7B64" w:rsidRPr="000F3282" w:rsidRDefault="004643A1" w:rsidP="00C11832">
      <w:pPr>
        <w:tabs>
          <w:tab w:val="left" w:pos="426"/>
        </w:tabs>
        <w:spacing w:before="240"/>
        <w:jc w:val="both"/>
        <w:rPr>
          <w:b/>
          <w:bCs/>
          <w:sz w:val="22"/>
          <w:lang w:val="en-GB"/>
        </w:rPr>
      </w:pPr>
      <w:r w:rsidRPr="000F3282">
        <w:rPr>
          <w:b/>
          <w:bCs/>
          <w:sz w:val="22"/>
          <w:lang w:val="en-GB"/>
        </w:rPr>
        <w:t>5</w:t>
      </w:r>
      <w:r w:rsidR="009C7B64" w:rsidRPr="000F3282">
        <w:rPr>
          <w:b/>
          <w:bCs/>
          <w:sz w:val="22"/>
          <w:lang w:val="en-GB"/>
        </w:rPr>
        <w:t>.1</w:t>
      </w:r>
      <w:r w:rsidR="009C7B64" w:rsidRPr="000F3282">
        <w:rPr>
          <w:b/>
          <w:bCs/>
          <w:sz w:val="22"/>
          <w:lang w:val="en-GB"/>
        </w:rPr>
        <w:tab/>
        <w:t>TC/SC</w:t>
      </w:r>
      <w:r w:rsidR="000E5B85">
        <w:rPr>
          <w:b/>
          <w:bCs/>
          <w:sz w:val="22"/>
          <w:lang w:val="en-GB"/>
        </w:rPr>
        <w:t>/SyC and</w:t>
      </w:r>
      <w:r w:rsidR="009C7B64" w:rsidRPr="000F3282">
        <w:rPr>
          <w:b/>
          <w:bCs/>
          <w:sz w:val="22"/>
          <w:lang w:val="en-GB"/>
        </w:rPr>
        <w:t xml:space="preserve"> </w:t>
      </w:r>
      <w:r w:rsidR="002D616B" w:rsidRPr="000F3282">
        <w:rPr>
          <w:b/>
          <w:bCs/>
          <w:sz w:val="22"/>
          <w:lang w:val="en-GB"/>
        </w:rPr>
        <w:t xml:space="preserve">CA Committee </w:t>
      </w:r>
      <w:r w:rsidR="009C7B64" w:rsidRPr="000F3282">
        <w:rPr>
          <w:b/>
          <w:bCs/>
          <w:sz w:val="22"/>
          <w:lang w:val="en-GB"/>
        </w:rPr>
        <w:t>plenary meeting</w:t>
      </w:r>
    </w:p>
    <w:p w14:paraId="445C98EE" w14:textId="0BB63D42" w:rsidR="009C7B64" w:rsidRPr="000F3282" w:rsidRDefault="007F3FBE" w:rsidP="007F3FBE">
      <w:pPr>
        <w:ind w:left="426" w:hanging="426"/>
        <w:jc w:val="both"/>
        <w:rPr>
          <w:sz w:val="22"/>
          <w:lang w:val="en-GB"/>
        </w:rPr>
      </w:pPr>
      <w:r w:rsidRPr="000F3282">
        <w:rPr>
          <w:sz w:val="22"/>
          <w:lang w:val="en-GB"/>
        </w:rPr>
        <w:t>•</w:t>
      </w:r>
      <w:r w:rsidRPr="000F3282">
        <w:rPr>
          <w:sz w:val="22"/>
          <w:lang w:val="en-GB"/>
        </w:rPr>
        <w:tab/>
      </w:r>
      <w:r w:rsidR="009C7B64" w:rsidRPr="000F3282">
        <w:rPr>
          <w:sz w:val="22"/>
          <w:lang w:val="en-GB"/>
        </w:rPr>
        <w:t xml:space="preserve">The </w:t>
      </w:r>
      <w:r w:rsidR="003F5D90" w:rsidRPr="000F3282">
        <w:rPr>
          <w:sz w:val="22"/>
          <w:lang w:val="en-GB"/>
        </w:rPr>
        <w:t>h</w:t>
      </w:r>
      <w:r w:rsidR="009C7B64" w:rsidRPr="000F3282">
        <w:rPr>
          <w:sz w:val="22"/>
          <w:lang w:val="en-GB"/>
        </w:rPr>
        <w:t>ost gather</w:t>
      </w:r>
      <w:r w:rsidR="003F5D90" w:rsidRPr="000F3282">
        <w:rPr>
          <w:sz w:val="22"/>
          <w:lang w:val="en-GB"/>
        </w:rPr>
        <w:t>s</w:t>
      </w:r>
      <w:r w:rsidR="009C7B64" w:rsidRPr="000F3282">
        <w:rPr>
          <w:sz w:val="22"/>
          <w:lang w:val="en-GB"/>
        </w:rPr>
        <w:t xml:space="preserve"> local information</w:t>
      </w:r>
      <w:r w:rsidR="003F5D90" w:rsidRPr="000F3282">
        <w:rPr>
          <w:sz w:val="22"/>
          <w:lang w:val="en-GB"/>
        </w:rPr>
        <w:t xml:space="preserve"> about Covid-19 situation</w:t>
      </w:r>
    </w:p>
    <w:p w14:paraId="4074EF18" w14:textId="0CDD89DC" w:rsidR="002D616B" w:rsidRPr="000F3282" w:rsidRDefault="002D616B">
      <w:pPr>
        <w:ind w:left="426" w:hanging="426"/>
        <w:jc w:val="both"/>
        <w:rPr>
          <w:sz w:val="22"/>
          <w:lang w:val="en-GB"/>
        </w:rPr>
      </w:pPr>
      <w:r w:rsidRPr="000F3282">
        <w:rPr>
          <w:sz w:val="22"/>
          <w:lang w:val="en-GB"/>
        </w:rPr>
        <w:t>•</w:t>
      </w:r>
      <w:r w:rsidRPr="000F3282">
        <w:rPr>
          <w:sz w:val="22"/>
          <w:lang w:val="en-GB"/>
        </w:rPr>
        <w:tab/>
      </w:r>
      <w:r w:rsidR="00A81523" w:rsidRPr="000F3282">
        <w:rPr>
          <w:sz w:val="22"/>
          <w:lang w:val="en-GB"/>
        </w:rPr>
        <w:t>In a</w:t>
      </w:r>
      <w:r w:rsidRPr="000F3282">
        <w:rPr>
          <w:sz w:val="22"/>
          <w:lang w:val="en-GB"/>
        </w:rPr>
        <w:t xml:space="preserve">ddition to the local situation at the meeting venue, travel route as well as potential restrictions due to </w:t>
      </w:r>
      <w:r w:rsidR="00764A18" w:rsidRPr="000F3282">
        <w:rPr>
          <w:sz w:val="22"/>
          <w:lang w:val="en-GB"/>
        </w:rPr>
        <w:t>certain</w:t>
      </w:r>
      <w:r w:rsidRPr="000F3282">
        <w:rPr>
          <w:sz w:val="22"/>
          <w:lang w:val="en-GB"/>
        </w:rPr>
        <w:t xml:space="preserve"> countries participating in the meeting should be considered</w:t>
      </w:r>
    </w:p>
    <w:p w14:paraId="6683F121" w14:textId="75CCB99B" w:rsidR="009C7B64" w:rsidRPr="000F3282" w:rsidRDefault="009C7B64" w:rsidP="009C7B64">
      <w:pPr>
        <w:ind w:left="426" w:hanging="426"/>
        <w:jc w:val="both"/>
        <w:rPr>
          <w:sz w:val="22"/>
          <w:lang w:val="en-GB"/>
        </w:rPr>
      </w:pPr>
      <w:r w:rsidRPr="000F3282">
        <w:rPr>
          <w:sz w:val="22"/>
          <w:lang w:val="en-GB"/>
        </w:rPr>
        <w:t>•</w:t>
      </w:r>
      <w:r w:rsidRPr="000F3282">
        <w:rPr>
          <w:sz w:val="22"/>
          <w:lang w:val="en-GB"/>
        </w:rPr>
        <w:tab/>
        <w:t>The TC/SC</w:t>
      </w:r>
      <w:r w:rsidR="000E5B85">
        <w:rPr>
          <w:sz w:val="22"/>
          <w:lang w:val="en-GB"/>
        </w:rPr>
        <w:t>/SyC</w:t>
      </w:r>
      <w:r w:rsidRPr="000F3282">
        <w:rPr>
          <w:sz w:val="22"/>
          <w:lang w:val="en-GB"/>
        </w:rPr>
        <w:t xml:space="preserve"> </w:t>
      </w:r>
      <w:r w:rsidR="00DB4561" w:rsidRPr="000F3282">
        <w:rPr>
          <w:sz w:val="22"/>
          <w:lang w:val="en-GB"/>
        </w:rPr>
        <w:t>s</w:t>
      </w:r>
      <w:r w:rsidRPr="000F3282">
        <w:rPr>
          <w:sz w:val="22"/>
          <w:lang w:val="en-GB"/>
        </w:rPr>
        <w:t>ecretary enquires about confirmed and cancelled registrations</w:t>
      </w:r>
    </w:p>
    <w:p w14:paraId="2AC18EAC" w14:textId="557DD658" w:rsidR="009C7B64" w:rsidRPr="000F3282" w:rsidRDefault="009C7B64" w:rsidP="009C7B64">
      <w:pPr>
        <w:ind w:left="426" w:hanging="426"/>
        <w:jc w:val="both"/>
        <w:rPr>
          <w:sz w:val="22"/>
          <w:lang w:val="en-GB"/>
        </w:rPr>
      </w:pPr>
      <w:r w:rsidRPr="000F3282">
        <w:rPr>
          <w:sz w:val="22"/>
          <w:lang w:val="en-GB"/>
        </w:rPr>
        <w:t>•</w:t>
      </w:r>
      <w:r w:rsidRPr="000F3282">
        <w:rPr>
          <w:sz w:val="22"/>
          <w:lang w:val="en-GB"/>
        </w:rPr>
        <w:tab/>
        <w:t>Discussion and agreement between the host</w:t>
      </w:r>
      <w:r w:rsidR="002D616B" w:rsidRPr="000F3282">
        <w:rPr>
          <w:sz w:val="22"/>
          <w:lang w:val="en-GB"/>
        </w:rPr>
        <w:t xml:space="preserve">, the committee </w:t>
      </w:r>
      <w:r w:rsidR="000E5B85" w:rsidRPr="000F3282">
        <w:rPr>
          <w:sz w:val="22"/>
          <w:lang w:val="en-GB"/>
        </w:rPr>
        <w:t xml:space="preserve">secretary </w:t>
      </w:r>
      <w:r w:rsidRPr="000F3282">
        <w:rPr>
          <w:sz w:val="22"/>
          <w:lang w:val="en-GB"/>
        </w:rPr>
        <w:t xml:space="preserve">and </w:t>
      </w:r>
      <w:r w:rsidR="000E5B85" w:rsidRPr="000F3282">
        <w:rPr>
          <w:sz w:val="22"/>
          <w:lang w:val="en-GB"/>
        </w:rPr>
        <w:t xml:space="preserve">the chair </w:t>
      </w:r>
      <w:r w:rsidRPr="000F3282">
        <w:rPr>
          <w:sz w:val="22"/>
          <w:lang w:val="en-GB"/>
        </w:rPr>
        <w:t>about cancelling or postponing the meeting</w:t>
      </w:r>
    </w:p>
    <w:p w14:paraId="24FF00E5" w14:textId="29FE84C8" w:rsidR="009C7B64" w:rsidRPr="000F3282" w:rsidRDefault="009C7B64" w:rsidP="009C7B64">
      <w:pPr>
        <w:ind w:left="426" w:hanging="426"/>
        <w:jc w:val="both"/>
        <w:rPr>
          <w:sz w:val="22"/>
          <w:lang w:val="en-GB"/>
        </w:rPr>
      </w:pPr>
      <w:r w:rsidRPr="000F3282">
        <w:rPr>
          <w:sz w:val="22"/>
          <w:lang w:val="en-GB"/>
        </w:rPr>
        <w:t>•</w:t>
      </w:r>
      <w:r w:rsidRPr="000F3282">
        <w:rPr>
          <w:sz w:val="22"/>
          <w:lang w:val="en-GB"/>
        </w:rPr>
        <w:tab/>
        <w:t xml:space="preserve">Formal announcement by circulating </w:t>
      </w:r>
      <w:r w:rsidR="00CD06FC" w:rsidRPr="000F3282">
        <w:rPr>
          <w:sz w:val="22"/>
          <w:lang w:val="en-GB"/>
        </w:rPr>
        <w:t>an Administrative Circular</w:t>
      </w:r>
      <w:r w:rsidRPr="000F3282">
        <w:rPr>
          <w:sz w:val="22"/>
          <w:lang w:val="en-GB"/>
        </w:rPr>
        <w:t xml:space="preserve"> to the P-</w:t>
      </w:r>
      <w:r w:rsidR="003F5D90" w:rsidRPr="000F3282">
        <w:rPr>
          <w:sz w:val="22"/>
          <w:lang w:val="en-GB"/>
        </w:rPr>
        <w:t>m</w:t>
      </w:r>
      <w:r w:rsidRPr="000F3282">
        <w:rPr>
          <w:sz w:val="22"/>
          <w:lang w:val="en-GB"/>
        </w:rPr>
        <w:t>embers</w:t>
      </w:r>
      <w:r w:rsidR="002D616B" w:rsidRPr="000F3282">
        <w:rPr>
          <w:sz w:val="22"/>
          <w:lang w:val="en-GB"/>
        </w:rPr>
        <w:t>, or in case of the CA Systems a formal announcement to the Member Bodies</w:t>
      </w:r>
    </w:p>
    <w:p w14:paraId="2A201AC8" w14:textId="2438A78D" w:rsidR="00C21A56" w:rsidRPr="000F3282" w:rsidRDefault="00C21A56" w:rsidP="009C7B64">
      <w:pPr>
        <w:ind w:left="426" w:hanging="426"/>
        <w:jc w:val="both"/>
        <w:rPr>
          <w:sz w:val="22"/>
          <w:lang w:val="en-GB"/>
        </w:rPr>
      </w:pPr>
      <w:r w:rsidRPr="000F3282">
        <w:rPr>
          <w:sz w:val="22"/>
          <w:lang w:val="en-GB"/>
        </w:rPr>
        <w:t>•</w:t>
      </w:r>
      <w:r w:rsidRPr="000F3282">
        <w:rPr>
          <w:sz w:val="22"/>
          <w:lang w:val="en-GB"/>
        </w:rPr>
        <w:tab/>
        <w:t>Inform all registered participants and the Technical Officer</w:t>
      </w:r>
      <w:r w:rsidR="00764A18" w:rsidRPr="000F3282">
        <w:rPr>
          <w:sz w:val="22"/>
          <w:lang w:val="en-GB"/>
        </w:rPr>
        <w:t xml:space="preserve"> by individual email</w:t>
      </w:r>
    </w:p>
    <w:p w14:paraId="46B0DD41" w14:textId="0A24D09C" w:rsidR="009C7B64" w:rsidRPr="000F3282" w:rsidRDefault="009C7B64" w:rsidP="009C7B64">
      <w:pPr>
        <w:ind w:left="426" w:hanging="426"/>
        <w:jc w:val="both"/>
        <w:rPr>
          <w:sz w:val="22"/>
          <w:lang w:val="en-GB"/>
        </w:rPr>
      </w:pPr>
    </w:p>
    <w:p w14:paraId="41639F21" w14:textId="769F3346" w:rsidR="009C7B64" w:rsidRPr="000F3282" w:rsidRDefault="004643A1" w:rsidP="00C11832">
      <w:pPr>
        <w:tabs>
          <w:tab w:val="left" w:pos="426"/>
        </w:tabs>
        <w:spacing w:before="240"/>
        <w:jc w:val="both"/>
        <w:rPr>
          <w:sz w:val="22"/>
          <w:lang w:val="en-GB"/>
        </w:rPr>
      </w:pPr>
      <w:r w:rsidRPr="000F3282">
        <w:rPr>
          <w:b/>
          <w:bCs/>
          <w:sz w:val="22"/>
          <w:lang w:val="en-GB"/>
        </w:rPr>
        <w:t>5</w:t>
      </w:r>
      <w:r w:rsidR="009C7B64" w:rsidRPr="000F3282">
        <w:rPr>
          <w:b/>
          <w:bCs/>
          <w:sz w:val="22"/>
          <w:lang w:val="en-GB"/>
        </w:rPr>
        <w:t>.2</w:t>
      </w:r>
      <w:r w:rsidR="009C7B64" w:rsidRPr="000F3282">
        <w:rPr>
          <w:b/>
          <w:bCs/>
          <w:sz w:val="22"/>
          <w:lang w:val="en-GB"/>
        </w:rPr>
        <w:tab/>
        <w:t xml:space="preserve">Other group meetings (working groups, </w:t>
      </w:r>
      <w:r w:rsidR="003E5CC0" w:rsidRPr="000F3282">
        <w:rPr>
          <w:b/>
          <w:bCs/>
          <w:sz w:val="22"/>
          <w:lang w:val="en-GB"/>
        </w:rPr>
        <w:t xml:space="preserve">advisory groups, </w:t>
      </w:r>
      <w:r w:rsidR="009C7B64" w:rsidRPr="000F3282">
        <w:rPr>
          <w:b/>
          <w:bCs/>
          <w:sz w:val="22"/>
          <w:lang w:val="en-GB"/>
        </w:rPr>
        <w:t>etc.)</w:t>
      </w:r>
    </w:p>
    <w:p w14:paraId="24DDB502" w14:textId="54B35065" w:rsidR="009C7B64" w:rsidRPr="000F3282" w:rsidRDefault="009C7B64" w:rsidP="009C7B64">
      <w:pPr>
        <w:ind w:left="426" w:hanging="426"/>
        <w:jc w:val="both"/>
        <w:rPr>
          <w:sz w:val="22"/>
          <w:lang w:val="en-GB"/>
        </w:rPr>
      </w:pPr>
      <w:r w:rsidRPr="000F3282">
        <w:rPr>
          <w:sz w:val="22"/>
          <w:lang w:val="en-GB"/>
        </w:rPr>
        <w:t>•</w:t>
      </w:r>
      <w:r w:rsidRPr="000F3282">
        <w:rPr>
          <w:sz w:val="22"/>
          <w:lang w:val="en-GB"/>
        </w:rPr>
        <w:tab/>
        <w:t xml:space="preserve">The </w:t>
      </w:r>
      <w:r w:rsidR="00DB4561" w:rsidRPr="000F3282">
        <w:rPr>
          <w:sz w:val="22"/>
          <w:lang w:val="en-GB"/>
        </w:rPr>
        <w:t>h</w:t>
      </w:r>
      <w:r w:rsidRPr="000F3282">
        <w:rPr>
          <w:sz w:val="22"/>
          <w:lang w:val="en-GB"/>
        </w:rPr>
        <w:t>ost gather</w:t>
      </w:r>
      <w:r w:rsidR="00DB4561" w:rsidRPr="000F3282">
        <w:rPr>
          <w:sz w:val="22"/>
          <w:lang w:val="en-GB"/>
        </w:rPr>
        <w:t>s</w:t>
      </w:r>
      <w:r w:rsidRPr="000F3282">
        <w:rPr>
          <w:sz w:val="22"/>
          <w:lang w:val="en-GB"/>
        </w:rPr>
        <w:t xml:space="preserve"> local information</w:t>
      </w:r>
      <w:r w:rsidR="00DB4561" w:rsidRPr="000F3282">
        <w:rPr>
          <w:sz w:val="22"/>
          <w:lang w:val="en-GB"/>
        </w:rPr>
        <w:t xml:space="preserve"> about Covid-19 situation</w:t>
      </w:r>
    </w:p>
    <w:p w14:paraId="7086706C" w14:textId="22EBF057" w:rsidR="002D616B" w:rsidRPr="000F3282" w:rsidRDefault="002D616B" w:rsidP="009C7B64">
      <w:pPr>
        <w:ind w:left="426" w:hanging="426"/>
        <w:jc w:val="both"/>
        <w:rPr>
          <w:sz w:val="22"/>
          <w:lang w:val="en-GB"/>
        </w:rPr>
      </w:pPr>
      <w:r w:rsidRPr="000F3282">
        <w:rPr>
          <w:sz w:val="22"/>
          <w:lang w:val="en-GB"/>
        </w:rPr>
        <w:t>•</w:t>
      </w:r>
      <w:r w:rsidRPr="000F3282">
        <w:rPr>
          <w:sz w:val="22"/>
          <w:lang w:val="en-GB"/>
        </w:rPr>
        <w:tab/>
      </w:r>
      <w:r w:rsidR="0062788F" w:rsidRPr="000F3282">
        <w:rPr>
          <w:sz w:val="22"/>
          <w:lang w:val="en-GB"/>
        </w:rPr>
        <w:t>In a</w:t>
      </w:r>
      <w:r w:rsidRPr="000F3282">
        <w:rPr>
          <w:sz w:val="22"/>
          <w:lang w:val="en-GB"/>
        </w:rPr>
        <w:t xml:space="preserve">ddition to the local situation at the meeting venue, travel route as well as potential restrictions due to </w:t>
      </w:r>
      <w:r w:rsidR="0062788F" w:rsidRPr="000F3282">
        <w:rPr>
          <w:sz w:val="22"/>
          <w:lang w:val="en-GB"/>
        </w:rPr>
        <w:t>certain</w:t>
      </w:r>
      <w:r w:rsidRPr="000F3282">
        <w:rPr>
          <w:sz w:val="22"/>
          <w:lang w:val="en-GB"/>
        </w:rPr>
        <w:t xml:space="preserve"> countries participating in the meeting should be considered</w:t>
      </w:r>
    </w:p>
    <w:p w14:paraId="6875DDD3" w14:textId="621E814F" w:rsidR="009C7B64" w:rsidRPr="000F3282" w:rsidRDefault="009C7B64" w:rsidP="009C7B64">
      <w:pPr>
        <w:ind w:left="426" w:hanging="426"/>
        <w:jc w:val="both"/>
        <w:rPr>
          <w:sz w:val="22"/>
          <w:lang w:val="en-GB"/>
        </w:rPr>
      </w:pPr>
      <w:r w:rsidRPr="000F3282">
        <w:rPr>
          <w:sz w:val="22"/>
          <w:lang w:val="en-GB"/>
        </w:rPr>
        <w:t>•</w:t>
      </w:r>
      <w:r w:rsidRPr="000F3282">
        <w:rPr>
          <w:sz w:val="22"/>
          <w:lang w:val="en-GB"/>
        </w:rPr>
        <w:tab/>
        <w:t xml:space="preserve">The </w:t>
      </w:r>
      <w:r w:rsidR="00DB4561" w:rsidRPr="000F3282">
        <w:rPr>
          <w:sz w:val="22"/>
          <w:lang w:val="en-GB"/>
        </w:rPr>
        <w:t xml:space="preserve">convenor </w:t>
      </w:r>
      <w:r w:rsidRPr="000F3282">
        <w:rPr>
          <w:sz w:val="22"/>
          <w:lang w:val="en-GB"/>
        </w:rPr>
        <w:t>enquires about confirmed and cancelled registrations</w:t>
      </w:r>
      <w:r w:rsidR="002D616B" w:rsidRPr="000F3282">
        <w:rPr>
          <w:sz w:val="22"/>
          <w:lang w:val="en-GB"/>
        </w:rPr>
        <w:t xml:space="preserve"> or the continued commitment to attend the meeting for groups with no official registration system.</w:t>
      </w:r>
    </w:p>
    <w:p w14:paraId="0CCBC82A" w14:textId="47538D77" w:rsidR="009C7B64" w:rsidRPr="000F3282" w:rsidRDefault="009C7B64" w:rsidP="009C7B64">
      <w:pPr>
        <w:ind w:left="426" w:hanging="426"/>
        <w:jc w:val="both"/>
        <w:rPr>
          <w:sz w:val="22"/>
          <w:lang w:val="en-GB"/>
        </w:rPr>
      </w:pPr>
      <w:r w:rsidRPr="000F3282">
        <w:rPr>
          <w:sz w:val="22"/>
          <w:lang w:val="en-GB"/>
        </w:rPr>
        <w:t>•</w:t>
      </w:r>
      <w:r w:rsidRPr="000F3282">
        <w:rPr>
          <w:sz w:val="22"/>
          <w:lang w:val="en-GB"/>
        </w:rPr>
        <w:tab/>
        <w:t xml:space="preserve">Discussion and agreement between the host and the </w:t>
      </w:r>
      <w:r w:rsidR="00DB4561" w:rsidRPr="000F3282">
        <w:rPr>
          <w:sz w:val="22"/>
          <w:lang w:val="en-GB"/>
        </w:rPr>
        <w:t>c</w:t>
      </w:r>
      <w:r w:rsidRPr="000F3282">
        <w:rPr>
          <w:sz w:val="22"/>
          <w:lang w:val="en-GB"/>
        </w:rPr>
        <w:t>onvenor about cancelling or postponing the meeting</w:t>
      </w:r>
    </w:p>
    <w:p w14:paraId="00CAA4F1" w14:textId="4A01C742" w:rsidR="009C7B64" w:rsidRPr="000F3282" w:rsidRDefault="009C7B64" w:rsidP="009C7B64">
      <w:pPr>
        <w:ind w:left="426" w:hanging="426"/>
        <w:jc w:val="both"/>
        <w:rPr>
          <w:sz w:val="22"/>
          <w:lang w:val="en-GB"/>
        </w:rPr>
      </w:pPr>
      <w:r w:rsidRPr="000F3282">
        <w:rPr>
          <w:sz w:val="22"/>
          <w:lang w:val="en-GB"/>
        </w:rPr>
        <w:t>•</w:t>
      </w:r>
      <w:r w:rsidRPr="000F3282">
        <w:rPr>
          <w:sz w:val="22"/>
          <w:lang w:val="en-GB"/>
        </w:rPr>
        <w:tab/>
        <w:t>Formal announcement by posting the information on the group workspace in IEC Collaboration Platform</w:t>
      </w:r>
    </w:p>
    <w:p w14:paraId="7E33650C" w14:textId="77777777" w:rsidR="00C21A56" w:rsidRPr="000F3282" w:rsidRDefault="00C21A56" w:rsidP="00C21A56">
      <w:pPr>
        <w:ind w:left="426" w:hanging="426"/>
        <w:jc w:val="both"/>
        <w:rPr>
          <w:sz w:val="22"/>
          <w:lang w:val="en-GB"/>
        </w:rPr>
      </w:pPr>
      <w:r w:rsidRPr="000F3282">
        <w:rPr>
          <w:sz w:val="22"/>
          <w:lang w:val="en-GB"/>
        </w:rPr>
        <w:t>•</w:t>
      </w:r>
      <w:r w:rsidRPr="000F3282">
        <w:rPr>
          <w:sz w:val="22"/>
          <w:lang w:val="en-GB"/>
        </w:rPr>
        <w:tab/>
        <w:t>Inform by individual email all registered participants and the Technical Officer</w:t>
      </w:r>
    </w:p>
    <w:p w14:paraId="172CC60A" w14:textId="2BB622C2" w:rsidR="009C7B64" w:rsidRPr="000F3282" w:rsidRDefault="009C7B64" w:rsidP="009C7B64">
      <w:pPr>
        <w:ind w:left="426" w:hanging="426"/>
        <w:jc w:val="both"/>
        <w:rPr>
          <w:sz w:val="22"/>
          <w:lang w:val="en-GB"/>
        </w:rPr>
      </w:pPr>
    </w:p>
    <w:p w14:paraId="4A78D88C" w14:textId="19186055" w:rsidR="0041797D" w:rsidRPr="000F3282" w:rsidRDefault="0041797D" w:rsidP="007A07F3">
      <w:pPr>
        <w:tabs>
          <w:tab w:val="left" w:pos="1134"/>
        </w:tabs>
        <w:rPr>
          <w:sz w:val="22"/>
          <w:lang w:val="en-GB"/>
        </w:rPr>
      </w:pPr>
    </w:p>
    <w:p w14:paraId="4B35A838" w14:textId="2ECB33C2" w:rsidR="0041797D" w:rsidRPr="000F3282" w:rsidRDefault="0041797D" w:rsidP="007A07F3">
      <w:pPr>
        <w:tabs>
          <w:tab w:val="left" w:pos="1134"/>
        </w:tabs>
        <w:rPr>
          <w:sz w:val="22"/>
          <w:szCs w:val="22"/>
          <w:lang w:val="en-GB"/>
        </w:rPr>
      </w:pPr>
      <w:r w:rsidRPr="000F3282">
        <w:rPr>
          <w:sz w:val="22"/>
          <w:szCs w:val="22"/>
          <w:lang w:val="en-GB"/>
        </w:rPr>
        <w:t xml:space="preserve">Useful link: </w:t>
      </w:r>
      <w:hyperlink r:id="rId10" w:history="1">
        <w:r w:rsidR="006B74F8" w:rsidRPr="000F3282">
          <w:rPr>
            <w:rStyle w:val="Hyperlink"/>
            <w:rFonts w:cs="Arial"/>
            <w:sz w:val="22"/>
            <w:szCs w:val="22"/>
            <w:lang w:val="en-GB"/>
          </w:rPr>
          <w:t>https://www.who.int/health-topics/coronavirus</w:t>
        </w:r>
      </w:hyperlink>
    </w:p>
    <w:p w14:paraId="3C6A54A3" w14:textId="563DC0DD" w:rsidR="0041797D" w:rsidRPr="000F3282" w:rsidRDefault="0041797D" w:rsidP="007A07F3">
      <w:pPr>
        <w:tabs>
          <w:tab w:val="left" w:pos="1134"/>
        </w:tabs>
        <w:rPr>
          <w:sz w:val="22"/>
          <w:lang w:val="en-GB"/>
        </w:rPr>
      </w:pPr>
      <w:bookmarkStart w:id="1" w:name="_GoBack"/>
      <w:bookmarkEnd w:id="1"/>
    </w:p>
    <w:p w14:paraId="1A1CBB59" w14:textId="77777777" w:rsidR="0041797D" w:rsidRPr="000F3282" w:rsidRDefault="0041797D" w:rsidP="007A07F3">
      <w:pPr>
        <w:tabs>
          <w:tab w:val="left" w:pos="1134"/>
        </w:tabs>
        <w:rPr>
          <w:sz w:val="22"/>
          <w:lang w:val="en-GB"/>
        </w:rPr>
      </w:pPr>
    </w:p>
    <w:p w14:paraId="2E855063" w14:textId="507001FC" w:rsidR="00164624" w:rsidRPr="000F3282" w:rsidRDefault="00164624" w:rsidP="00DF2088">
      <w:pPr>
        <w:tabs>
          <w:tab w:val="left" w:pos="1134"/>
        </w:tabs>
        <w:spacing w:before="120"/>
        <w:rPr>
          <w:sz w:val="22"/>
          <w:lang w:val="en-GB"/>
        </w:rPr>
      </w:pPr>
      <w:r w:rsidRPr="000F3282">
        <w:rPr>
          <w:sz w:val="22"/>
          <w:lang w:val="en-GB"/>
        </w:rPr>
        <w:t xml:space="preserve">Yours </w:t>
      </w:r>
      <w:r w:rsidR="00494FA2" w:rsidRPr="000F3282">
        <w:rPr>
          <w:sz w:val="22"/>
          <w:lang w:val="en-GB"/>
        </w:rPr>
        <w:t>sincerely</w:t>
      </w:r>
      <w:r w:rsidRPr="000F3282">
        <w:rPr>
          <w:sz w:val="22"/>
          <w:lang w:val="en-GB"/>
        </w:rPr>
        <w:t>,</w:t>
      </w:r>
    </w:p>
    <w:p w14:paraId="2E855064" w14:textId="77777777" w:rsidR="00164624" w:rsidRPr="000F3282" w:rsidRDefault="00164624" w:rsidP="00A21BE0">
      <w:pPr>
        <w:rPr>
          <w:b/>
          <w:sz w:val="22"/>
          <w:lang w:val="en-GB"/>
        </w:rPr>
      </w:pPr>
    </w:p>
    <w:p w14:paraId="2E855065" w14:textId="77777777" w:rsidR="00164624" w:rsidRPr="000F3282" w:rsidRDefault="00164624" w:rsidP="00A21BE0">
      <w:pPr>
        <w:rPr>
          <w:b/>
          <w:sz w:val="22"/>
          <w:lang w:val="en-GB"/>
        </w:rPr>
      </w:pPr>
    </w:p>
    <w:p w14:paraId="2E855066" w14:textId="77777777" w:rsidR="00CB579E" w:rsidRPr="000F3282" w:rsidRDefault="00CB579E" w:rsidP="00A21BE0">
      <w:pPr>
        <w:rPr>
          <w:b/>
          <w:sz w:val="22"/>
          <w:lang w:val="en-GB"/>
        </w:rPr>
      </w:pPr>
    </w:p>
    <w:p w14:paraId="2E855067" w14:textId="77777777" w:rsidR="00164624" w:rsidRPr="000F3282" w:rsidRDefault="00164624" w:rsidP="00A21BE0">
      <w:pPr>
        <w:rPr>
          <w:b/>
          <w:sz w:val="22"/>
          <w:lang w:val="en-GB"/>
        </w:rPr>
      </w:pPr>
    </w:p>
    <w:p w14:paraId="2E855068" w14:textId="270E4D07" w:rsidR="00164624" w:rsidRPr="000F3282" w:rsidRDefault="009C7B64" w:rsidP="006125D2">
      <w:pPr>
        <w:keepNext/>
        <w:rPr>
          <w:sz w:val="22"/>
          <w:lang w:val="en-GB"/>
        </w:rPr>
      </w:pPr>
      <w:r w:rsidRPr="000F3282">
        <w:rPr>
          <w:bCs/>
          <w:sz w:val="22"/>
          <w:lang w:val="en-GB"/>
        </w:rPr>
        <w:t>Philippe Metzger</w:t>
      </w:r>
    </w:p>
    <w:p w14:paraId="2E855069" w14:textId="1EB5BB76" w:rsidR="00164624" w:rsidRPr="000F3282" w:rsidRDefault="00164624" w:rsidP="006125D2">
      <w:pPr>
        <w:rPr>
          <w:sz w:val="22"/>
          <w:lang w:val="en-GB"/>
        </w:rPr>
      </w:pPr>
      <w:r w:rsidRPr="000F3282">
        <w:rPr>
          <w:sz w:val="22"/>
          <w:lang w:val="en-GB"/>
        </w:rPr>
        <w:t>General Secretary</w:t>
      </w:r>
      <w:r w:rsidR="00383AFE" w:rsidRPr="000F3282">
        <w:rPr>
          <w:sz w:val="22"/>
          <w:lang w:val="en-GB"/>
        </w:rPr>
        <w:t xml:space="preserve"> &amp; CEO</w:t>
      </w:r>
    </w:p>
    <w:p w14:paraId="3CE55B4F" w14:textId="5AB4D672" w:rsidR="00F96904" w:rsidRPr="000F3282" w:rsidRDefault="00F96904" w:rsidP="006125D2">
      <w:pPr>
        <w:rPr>
          <w:sz w:val="22"/>
          <w:lang w:val="en-GB"/>
        </w:rPr>
      </w:pPr>
    </w:p>
    <w:p w14:paraId="6693AE60" w14:textId="4A958658" w:rsidR="005D7A91" w:rsidRPr="000F3282" w:rsidRDefault="005D7A91" w:rsidP="006125D2">
      <w:pPr>
        <w:rPr>
          <w:sz w:val="22"/>
          <w:lang w:val="en-GB"/>
        </w:rPr>
      </w:pPr>
    </w:p>
    <w:p w14:paraId="654FC644" w14:textId="189EA57C" w:rsidR="005D7A91" w:rsidRPr="000F3282" w:rsidRDefault="005D7A91" w:rsidP="006125D2">
      <w:pPr>
        <w:rPr>
          <w:sz w:val="22"/>
          <w:lang w:val="en-GB"/>
        </w:rPr>
      </w:pPr>
    </w:p>
    <w:p w14:paraId="2E85506F" w14:textId="7185915C" w:rsidR="00A21BE0" w:rsidRPr="000F3282" w:rsidRDefault="00F96904">
      <w:pPr>
        <w:rPr>
          <w:sz w:val="22"/>
          <w:lang w:val="en-GB"/>
        </w:rPr>
      </w:pPr>
      <w:r w:rsidRPr="000F3282">
        <w:rPr>
          <w:sz w:val="22"/>
          <w:lang w:val="en-GB"/>
        </w:rPr>
        <w:t>PSE</w:t>
      </w:r>
    </w:p>
    <w:sectPr w:rsidR="00A21BE0" w:rsidRPr="000F3282" w:rsidSect="00C73A4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1021" w:right="1021" w:bottom="1440" w:left="1021" w:header="794" w:footer="425" w:gutter="0"/>
      <w:paperSrc w:first="15" w:other="15"/>
      <w:cols w:space="720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ED1F0A" w14:textId="77777777" w:rsidR="006D5D5E" w:rsidRDefault="006D5D5E">
      <w:r>
        <w:separator/>
      </w:r>
    </w:p>
  </w:endnote>
  <w:endnote w:type="continuationSeparator" w:id="0">
    <w:p w14:paraId="3A233C15" w14:textId="77777777" w:rsidR="006D5D5E" w:rsidRDefault="006D5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85509C" w14:textId="77777777" w:rsidR="002602DF" w:rsidRDefault="002602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85509D" w14:textId="77777777" w:rsidR="002602DF" w:rsidRDefault="002602D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85509F" w14:textId="77777777" w:rsidR="00294B98" w:rsidRPr="00825908" w:rsidRDefault="00294B98" w:rsidP="00294B98">
    <w:pPr>
      <w:pStyle w:val="Footer"/>
      <w:ind w:right="-567"/>
      <w:rPr>
        <w:sz w:val="16"/>
        <w:lang w:val="en-US"/>
      </w:rPr>
    </w:pPr>
    <w:r>
      <w:rPr>
        <w:sz w:val="16"/>
        <w:lang w:val="en-US"/>
      </w:rPr>
      <w:t xml:space="preserve">IEC - </w:t>
    </w:r>
    <w:r w:rsidRPr="00825908">
      <w:rPr>
        <w:sz w:val="16"/>
        <w:lang w:val="en-US"/>
      </w:rPr>
      <w:t>Internationa</w:t>
    </w:r>
    <w:r>
      <w:rPr>
        <w:sz w:val="16"/>
        <w:lang w:val="en-US"/>
      </w:rPr>
      <w:t xml:space="preserve">l Electrotechnical Commission </w:t>
    </w:r>
    <w:r>
      <w:rPr>
        <w:rFonts w:cs="Arial"/>
        <w:sz w:val="16"/>
        <w:lang w:val="en-US"/>
      </w:rPr>
      <w:t xml:space="preserve"> </w:t>
    </w:r>
    <w:r w:rsidRPr="00294B98">
      <w:rPr>
        <w:rFonts w:cs="Arial"/>
        <w:color w:val="808080"/>
        <w:lang w:val="en-US"/>
      </w:rPr>
      <w:t>I</w:t>
    </w:r>
    <w:r>
      <w:rPr>
        <w:sz w:val="16"/>
        <w:lang w:val="en-US"/>
      </w:rPr>
      <w:t xml:space="preserve"> </w:t>
    </w:r>
    <w:r>
      <w:rPr>
        <w:rFonts w:cs="Arial"/>
        <w:sz w:val="16"/>
        <w:lang w:val="en-US"/>
      </w:rPr>
      <w:t xml:space="preserve"> </w:t>
    </w:r>
    <w:r>
      <w:rPr>
        <w:sz w:val="16"/>
        <w:lang w:val="en-US"/>
      </w:rPr>
      <w:t xml:space="preserve">3  rue de Varembé </w:t>
    </w:r>
    <w:r>
      <w:rPr>
        <w:rFonts w:cs="Arial"/>
        <w:sz w:val="16"/>
        <w:lang w:val="en-US"/>
      </w:rPr>
      <w:t xml:space="preserve"> </w:t>
    </w:r>
    <w:r w:rsidRPr="00294B98">
      <w:rPr>
        <w:rFonts w:cs="Arial"/>
        <w:color w:val="808080"/>
        <w:lang w:val="en-US"/>
      </w:rPr>
      <w:t>I</w:t>
    </w:r>
    <w:r>
      <w:rPr>
        <w:sz w:val="16"/>
        <w:lang w:val="en-US"/>
      </w:rPr>
      <w:t xml:space="preserve"> </w:t>
    </w:r>
    <w:r>
      <w:rPr>
        <w:rFonts w:cs="Arial"/>
        <w:sz w:val="16"/>
        <w:lang w:val="en-US"/>
      </w:rPr>
      <w:t xml:space="preserve"> </w:t>
    </w:r>
    <w:r>
      <w:rPr>
        <w:sz w:val="16"/>
        <w:lang w:val="en-US"/>
      </w:rPr>
      <w:t xml:space="preserve">PO Box 131 </w:t>
    </w:r>
    <w:r>
      <w:rPr>
        <w:rFonts w:cs="Arial"/>
        <w:sz w:val="16"/>
        <w:lang w:val="en-US"/>
      </w:rPr>
      <w:t xml:space="preserve"> </w:t>
    </w:r>
    <w:r w:rsidRPr="00294B98">
      <w:rPr>
        <w:rFonts w:cs="Arial"/>
        <w:color w:val="808080"/>
        <w:lang w:val="en-US"/>
      </w:rPr>
      <w:t>I</w:t>
    </w:r>
    <w:r>
      <w:rPr>
        <w:sz w:val="16"/>
        <w:lang w:val="en-US"/>
      </w:rPr>
      <w:t xml:space="preserve"> </w:t>
    </w:r>
    <w:r>
      <w:rPr>
        <w:rFonts w:cs="Arial"/>
        <w:sz w:val="16"/>
        <w:lang w:val="en-US"/>
      </w:rPr>
      <w:t xml:space="preserve"> </w:t>
    </w:r>
    <w:r>
      <w:rPr>
        <w:sz w:val="16"/>
        <w:lang w:val="en-US"/>
      </w:rPr>
      <w:t xml:space="preserve">CH-1211 Geneva 20 </w:t>
    </w:r>
    <w:r>
      <w:rPr>
        <w:rFonts w:cs="Arial"/>
        <w:sz w:val="16"/>
        <w:lang w:val="en-US"/>
      </w:rPr>
      <w:t xml:space="preserve"> </w:t>
    </w:r>
    <w:r w:rsidRPr="00294B98">
      <w:rPr>
        <w:rFonts w:cs="Arial"/>
        <w:color w:val="808080"/>
        <w:lang w:val="en-US"/>
      </w:rPr>
      <w:t>I</w:t>
    </w:r>
    <w:r>
      <w:rPr>
        <w:sz w:val="16"/>
        <w:lang w:val="en-US"/>
      </w:rPr>
      <w:t xml:space="preserve"> </w:t>
    </w:r>
    <w:r>
      <w:rPr>
        <w:rFonts w:cs="Arial"/>
        <w:sz w:val="16"/>
        <w:lang w:val="en-US"/>
      </w:rPr>
      <w:t xml:space="preserve"> </w:t>
    </w:r>
    <w:r w:rsidRPr="00825908">
      <w:rPr>
        <w:sz w:val="16"/>
        <w:lang w:val="en-US"/>
      </w:rPr>
      <w:t>Switzerland</w:t>
    </w:r>
  </w:p>
  <w:p w14:paraId="2E8550A0" w14:textId="77777777" w:rsidR="005F2348" w:rsidRPr="00294B98" w:rsidRDefault="00294B98" w:rsidP="00294B98">
    <w:pPr>
      <w:pStyle w:val="Footer"/>
      <w:ind w:right="-567"/>
      <w:rPr>
        <w:sz w:val="16"/>
        <w:lang w:val="it-IT"/>
      </w:rPr>
    </w:pPr>
    <w:r w:rsidRPr="00294B98">
      <w:rPr>
        <w:sz w:val="16"/>
        <w:lang w:val="it-IT"/>
      </w:rPr>
      <w:t xml:space="preserve">T +41 22 919 0211 </w:t>
    </w:r>
    <w:r w:rsidRPr="00294B98">
      <w:rPr>
        <w:rFonts w:cs="Arial"/>
        <w:sz w:val="16"/>
        <w:lang w:val="it-IT"/>
      </w:rPr>
      <w:t xml:space="preserve"> </w:t>
    </w:r>
    <w:r w:rsidRPr="00294B98">
      <w:rPr>
        <w:rFonts w:cs="Arial"/>
        <w:color w:val="808080"/>
        <w:lang w:val="it-IT"/>
      </w:rPr>
      <w:t>I</w:t>
    </w:r>
    <w:r w:rsidRPr="00294B98">
      <w:rPr>
        <w:sz w:val="16"/>
        <w:lang w:val="it-IT"/>
      </w:rPr>
      <w:t xml:space="preserve"> </w:t>
    </w:r>
    <w:r w:rsidRPr="00294B98">
      <w:rPr>
        <w:rFonts w:cs="Arial"/>
        <w:sz w:val="16"/>
        <w:lang w:val="it-IT"/>
      </w:rPr>
      <w:t xml:space="preserve"> </w:t>
    </w:r>
    <w:r w:rsidRPr="00294B98">
      <w:rPr>
        <w:sz w:val="16"/>
        <w:lang w:val="it-IT"/>
      </w:rPr>
      <w:t xml:space="preserve">Fax +41 22 919 0300 </w:t>
    </w:r>
    <w:r w:rsidRPr="00294B98">
      <w:rPr>
        <w:rFonts w:cs="Arial"/>
        <w:sz w:val="16"/>
        <w:lang w:val="it-IT"/>
      </w:rPr>
      <w:t xml:space="preserve"> </w:t>
    </w:r>
    <w:r w:rsidRPr="00294B98">
      <w:rPr>
        <w:rFonts w:cs="Arial"/>
        <w:color w:val="808080"/>
        <w:lang w:val="it-IT"/>
      </w:rPr>
      <w:t>I</w:t>
    </w:r>
    <w:r w:rsidRPr="00294B98">
      <w:rPr>
        <w:sz w:val="16"/>
        <w:lang w:val="it-IT"/>
      </w:rPr>
      <w:t xml:space="preserve"> </w:t>
    </w:r>
    <w:r w:rsidRPr="00294B98">
      <w:rPr>
        <w:rFonts w:cs="Arial"/>
        <w:sz w:val="16"/>
        <w:lang w:val="it-IT"/>
      </w:rPr>
      <w:t xml:space="preserve"> </w:t>
    </w:r>
    <w:r w:rsidRPr="00294B98">
      <w:rPr>
        <w:sz w:val="16"/>
        <w:lang w:val="it-IT"/>
      </w:rPr>
      <w:t xml:space="preserve">mgmt@iec.ch </w:t>
    </w:r>
    <w:r w:rsidRPr="00294B98">
      <w:rPr>
        <w:rFonts w:cs="Arial"/>
        <w:sz w:val="16"/>
        <w:lang w:val="it-IT"/>
      </w:rPr>
      <w:t xml:space="preserve"> </w:t>
    </w:r>
    <w:r w:rsidRPr="00294B98">
      <w:rPr>
        <w:rFonts w:cs="Arial"/>
        <w:color w:val="808080"/>
        <w:lang w:val="it-IT"/>
      </w:rPr>
      <w:t>I</w:t>
    </w:r>
    <w:r w:rsidRPr="00294B98">
      <w:rPr>
        <w:sz w:val="16"/>
        <w:lang w:val="it-IT"/>
      </w:rPr>
      <w:t xml:space="preserve"> </w:t>
    </w:r>
    <w:r w:rsidRPr="00294B98">
      <w:rPr>
        <w:rFonts w:cs="Arial"/>
        <w:sz w:val="16"/>
        <w:lang w:val="it-IT"/>
      </w:rPr>
      <w:t xml:space="preserve"> </w:t>
    </w:r>
    <w:r w:rsidRPr="00294B98">
      <w:rPr>
        <w:sz w:val="16"/>
        <w:lang w:val="it-IT"/>
      </w:rPr>
      <w:t>www.iec.ch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9EAD9A" w14:textId="77777777" w:rsidR="006D5D5E" w:rsidRDefault="006D5D5E">
      <w:r>
        <w:separator/>
      </w:r>
    </w:p>
  </w:footnote>
  <w:footnote w:type="continuationSeparator" w:id="0">
    <w:p w14:paraId="4358E2D4" w14:textId="77777777" w:rsidR="006D5D5E" w:rsidRDefault="006D5D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85509A" w14:textId="77777777" w:rsidR="002602DF" w:rsidRDefault="002602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85509B" w14:textId="77777777" w:rsidR="002602DF" w:rsidRDefault="002602D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85509E" w14:textId="77777777" w:rsidR="002602DF" w:rsidRDefault="002602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564DD"/>
    <w:multiLevelType w:val="hybridMultilevel"/>
    <w:tmpl w:val="5FC45A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A758B"/>
    <w:multiLevelType w:val="hybridMultilevel"/>
    <w:tmpl w:val="31CE20B6"/>
    <w:lvl w:ilvl="0" w:tplc="3238E094">
      <w:start w:val="2020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7289A"/>
    <w:multiLevelType w:val="hybridMultilevel"/>
    <w:tmpl w:val="2ECCB986"/>
    <w:lvl w:ilvl="0" w:tplc="3238E094">
      <w:start w:val="2020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19465833"/>
    <w:multiLevelType w:val="hybridMultilevel"/>
    <w:tmpl w:val="A65CBE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8A618F"/>
    <w:multiLevelType w:val="hybridMultilevel"/>
    <w:tmpl w:val="EAE4BD14"/>
    <w:lvl w:ilvl="0" w:tplc="3238E094">
      <w:start w:val="2020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65CF5"/>
    <w:multiLevelType w:val="hybridMultilevel"/>
    <w:tmpl w:val="79A648B2"/>
    <w:lvl w:ilvl="0" w:tplc="28AEEA92">
      <w:start w:val="201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7867E5"/>
    <w:multiLevelType w:val="hybridMultilevel"/>
    <w:tmpl w:val="0D8063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897CC7"/>
    <w:multiLevelType w:val="hybridMultilevel"/>
    <w:tmpl w:val="6CAA33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7D66FC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2A206D8"/>
    <w:multiLevelType w:val="hybridMultilevel"/>
    <w:tmpl w:val="FF108FB8"/>
    <w:lvl w:ilvl="0" w:tplc="19EE0408">
      <w:start w:val="2018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5806282D"/>
    <w:multiLevelType w:val="hybridMultilevel"/>
    <w:tmpl w:val="2252E9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A32D47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A2F51AB"/>
    <w:multiLevelType w:val="hybridMultilevel"/>
    <w:tmpl w:val="716CC76A"/>
    <w:lvl w:ilvl="0" w:tplc="8E085CF4">
      <w:start w:val="2020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77E13467"/>
    <w:multiLevelType w:val="hybridMultilevel"/>
    <w:tmpl w:val="30466888"/>
    <w:lvl w:ilvl="0" w:tplc="08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13"/>
  </w:num>
  <w:num w:numId="5">
    <w:abstractNumId w:val="7"/>
  </w:num>
  <w:num w:numId="6">
    <w:abstractNumId w:val="9"/>
  </w:num>
  <w:num w:numId="7">
    <w:abstractNumId w:val="5"/>
  </w:num>
  <w:num w:numId="8">
    <w:abstractNumId w:val="3"/>
  </w:num>
  <w:num w:numId="9">
    <w:abstractNumId w:val="12"/>
  </w:num>
  <w:num w:numId="10">
    <w:abstractNumId w:val="2"/>
  </w:num>
  <w:num w:numId="11">
    <w:abstractNumId w:val="11"/>
  </w:num>
  <w:num w:numId="12">
    <w:abstractNumId w:val="8"/>
  </w:num>
  <w:num w:numId="13">
    <w:abstractNumId w:val="4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448"/>
    <w:rsid w:val="0000020E"/>
    <w:rsid w:val="00011216"/>
    <w:rsid w:val="00050BEC"/>
    <w:rsid w:val="00061518"/>
    <w:rsid w:val="000767C3"/>
    <w:rsid w:val="0008019C"/>
    <w:rsid w:val="000A3016"/>
    <w:rsid w:val="000A65E5"/>
    <w:rsid w:val="000B026E"/>
    <w:rsid w:val="000C5A7D"/>
    <w:rsid w:val="000E5B85"/>
    <w:rsid w:val="000F3282"/>
    <w:rsid w:val="00104CD4"/>
    <w:rsid w:val="001559E3"/>
    <w:rsid w:val="00164624"/>
    <w:rsid w:val="00191ECF"/>
    <w:rsid w:val="001D6170"/>
    <w:rsid w:val="001E62E7"/>
    <w:rsid w:val="001F17FD"/>
    <w:rsid w:val="00214F57"/>
    <w:rsid w:val="00223782"/>
    <w:rsid w:val="00223C23"/>
    <w:rsid w:val="00232D81"/>
    <w:rsid w:val="0023500D"/>
    <w:rsid w:val="002534BB"/>
    <w:rsid w:val="002602DF"/>
    <w:rsid w:val="00264C9A"/>
    <w:rsid w:val="002857F0"/>
    <w:rsid w:val="00293990"/>
    <w:rsid w:val="00294B98"/>
    <w:rsid w:val="002A0001"/>
    <w:rsid w:val="002A6AB5"/>
    <w:rsid w:val="002D616B"/>
    <w:rsid w:val="002E1CDE"/>
    <w:rsid w:val="002E58D0"/>
    <w:rsid w:val="002E5B27"/>
    <w:rsid w:val="0032789C"/>
    <w:rsid w:val="0033414C"/>
    <w:rsid w:val="003652B9"/>
    <w:rsid w:val="00383AFE"/>
    <w:rsid w:val="003C0D2A"/>
    <w:rsid w:val="003D61A9"/>
    <w:rsid w:val="003E14DF"/>
    <w:rsid w:val="003E5CC0"/>
    <w:rsid w:val="003F5BBF"/>
    <w:rsid w:val="003F5D90"/>
    <w:rsid w:val="00410A1D"/>
    <w:rsid w:val="00411CAD"/>
    <w:rsid w:val="0041797D"/>
    <w:rsid w:val="00424147"/>
    <w:rsid w:val="00437BF3"/>
    <w:rsid w:val="00441560"/>
    <w:rsid w:val="0045738A"/>
    <w:rsid w:val="004643A1"/>
    <w:rsid w:val="004647B4"/>
    <w:rsid w:val="00494FA2"/>
    <w:rsid w:val="004A1F01"/>
    <w:rsid w:val="004A274B"/>
    <w:rsid w:val="004A5785"/>
    <w:rsid w:val="004B13F0"/>
    <w:rsid w:val="004D4BAE"/>
    <w:rsid w:val="0050487A"/>
    <w:rsid w:val="00514448"/>
    <w:rsid w:val="00531050"/>
    <w:rsid w:val="005734C2"/>
    <w:rsid w:val="00573D8F"/>
    <w:rsid w:val="005D7A91"/>
    <w:rsid w:val="005E200E"/>
    <w:rsid w:val="005F2348"/>
    <w:rsid w:val="005F6224"/>
    <w:rsid w:val="006125D2"/>
    <w:rsid w:val="006176DF"/>
    <w:rsid w:val="0062788F"/>
    <w:rsid w:val="00646668"/>
    <w:rsid w:val="006B74F8"/>
    <w:rsid w:val="006D5D5E"/>
    <w:rsid w:val="006F6363"/>
    <w:rsid w:val="007132E3"/>
    <w:rsid w:val="00713FB9"/>
    <w:rsid w:val="0071442C"/>
    <w:rsid w:val="007350EE"/>
    <w:rsid w:val="007353E1"/>
    <w:rsid w:val="00740909"/>
    <w:rsid w:val="00746A58"/>
    <w:rsid w:val="00753629"/>
    <w:rsid w:val="00764A18"/>
    <w:rsid w:val="00782C82"/>
    <w:rsid w:val="007A07F3"/>
    <w:rsid w:val="007F3FBE"/>
    <w:rsid w:val="0081515D"/>
    <w:rsid w:val="00832FE6"/>
    <w:rsid w:val="008438CF"/>
    <w:rsid w:val="00894FBA"/>
    <w:rsid w:val="008A4A23"/>
    <w:rsid w:val="008D4B56"/>
    <w:rsid w:val="00906D7C"/>
    <w:rsid w:val="00915CBD"/>
    <w:rsid w:val="009272D5"/>
    <w:rsid w:val="00950467"/>
    <w:rsid w:val="00954259"/>
    <w:rsid w:val="00956953"/>
    <w:rsid w:val="009618DA"/>
    <w:rsid w:val="00963C54"/>
    <w:rsid w:val="00993D1C"/>
    <w:rsid w:val="009B0D08"/>
    <w:rsid w:val="009C3086"/>
    <w:rsid w:val="009C7B64"/>
    <w:rsid w:val="009F4B6C"/>
    <w:rsid w:val="00A05795"/>
    <w:rsid w:val="00A21BE0"/>
    <w:rsid w:val="00A373A4"/>
    <w:rsid w:val="00A46AC4"/>
    <w:rsid w:val="00A6173F"/>
    <w:rsid w:val="00A81523"/>
    <w:rsid w:val="00A924CD"/>
    <w:rsid w:val="00A953C8"/>
    <w:rsid w:val="00AC2E0F"/>
    <w:rsid w:val="00AD1089"/>
    <w:rsid w:val="00B068F4"/>
    <w:rsid w:val="00B57CDA"/>
    <w:rsid w:val="00B615B7"/>
    <w:rsid w:val="00B61FC8"/>
    <w:rsid w:val="00BB53E6"/>
    <w:rsid w:val="00BE3A69"/>
    <w:rsid w:val="00BF6F59"/>
    <w:rsid w:val="00C0467D"/>
    <w:rsid w:val="00C11832"/>
    <w:rsid w:val="00C21A56"/>
    <w:rsid w:val="00C41AC4"/>
    <w:rsid w:val="00C64A5C"/>
    <w:rsid w:val="00C73A44"/>
    <w:rsid w:val="00C73CDA"/>
    <w:rsid w:val="00C74EF2"/>
    <w:rsid w:val="00CA6F06"/>
    <w:rsid w:val="00CB579E"/>
    <w:rsid w:val="00CD06FC"/>
    <w:rsid w:val="00CE0CFA"/>
    <w:rsid w:val="00CE719E"/>
    <w:rsid w:val="00D00402"/>
    <w:rsid w:val="00D178E9"/>
    <w:rsid w:val="00D35B99"/>
    <w:rsid w:val="00D45767"/>
    <w:rsid w:val="00D74159"/>
    <w:rsid w:val="00DA5D27"/>
    <w:rsid w:val="00DB4561"/>
    <w:rsid w:val="00DC666A"/>
    <w:rsid w:val="00DC7084"/>
    <w:rsid w:val="00DD4271"/>
    <w:rsid w:val="00DE0BF0"/>
    <w:rsid w:val="00DF2088"/>
    <w:rsid w:val="00E33526"/>
    <w:rsid w:val="00E62302"/>
    <w:rsid w:val="00E66A71"/>
    <w:rsid w:val="00E702FB"/>
    <w:rsid w:val="00E94EAF"/>
    <w:rsid w:val="00EB5F05"/>
    <w:rsid w:val="00ED10D6"/>
    <w:rsid w:val="00F02F52"/>
    <w:rsid w:val="00F11049"/>
    <w:rsid w:val="00F116F8"/>
    <w:rsid w:val="00F21F83"/>
    <w:rsid w:val="00F43F81"/>
    <w:rsid w:val="00F473CF"/>
    <w:rsid w:val="00F91634"/>
    <w:rsid w:val="00F96904"/>
    <w:rsid w:val="00F977DA"/>
    <w:rsid w:val="00FB16FF"/>
    <w:rsid w:val="00FC7465"/>
    <w:rsid w:val="00FE5FDC"/>
    <w:rsid w:val="00FF19C8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E855041"/>
  <w15:docId w15:val="{73DB2155-7FA7-4283-B3DF-FB9D55626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Times New Roman" w:hAnsi="Arial"/>
      <w:lang w:val="fr-FR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bCs/>
      <w:kern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pPr>
      <w:tabs>
        <w:tab w:val="center" w:pos="4536"/>
        <w:tab w:val="right" w:pos="9072"/>
      </w:tabs>
    </w:pPr>
  </w:style>
  <w:style w:type="character" w:styleId="PageNumber">
    <w:name w:val="page number"/>
    <w:rPr>
      <w:rFonts w:ascii="Arial" w:hAnsi="Arial"/>
      <w:sz w:val="22"/>
      <w:szCs w:val="22"/>
    </w:rPr>
  </w:style>
  <w:style w:type="character" w:styleId="PlaceholderText">
    <w:name w:val="Placeholder Text"/>
    <w:uiPriority w:val="99"/>
    <w:semiHidden/>
    <w:rsid w:val="00A21BE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1B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21BE0"/>
    <w:rPr>
      <w:rFonts w:ascii="Tahoma" w:eastAsia="Times New Roman" w:hAnsi="Tahoma" w:cs="Tahoma"/>
      <w:sz w:val="16"/>
      <w:szCs w:val="16"/>
      <w:lang w:val="fr-FR"/>
    </w:rPr>
  </w:style>
  <w:style w:type="character" w:customStyle="1" w:styleId="FooterChar">
    <w:name w:val="Footer Char"/>
    <w:link w:val="Footer"/>
    <w:rsid w:val="00294B98"/>
    <w:rPr>
      <w:rFonts w:ascii="Arial" w:eastAsia="Times New Roman" w:hAnsi="Arial"/>
      <w:lang w:val="fr-FR"/>
    </w:rPr>
  </w:style>
  <w:style w:type="paragraph" w:styleId="ListParagraph">
    <w:name w:val="List Paragraph"/>
    <w:basedOn w:val="Normal"/>
    <w:uiPriority w:val="34"/>
    <w:qFormat/>
    <w:rsid w:val="007A07F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9690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690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E5B27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906D7C"/>
    <w:rPr>
      <w:rFonts w:ascii="Arial" w:eastAsia="Times New Roman" w:hAnsi="Arial"/>
      <w:lang w:val="fr-FR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F17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17F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17FD"/>
    <w:rPr>
      <w:rFonts w:ascii="Arial" w:eastAsia="Times New Roman" w:hAnsi="Arial"/>
      <w:lang w:val="fr-FR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17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17FD"/>
    <w:rPr>
      <w:rFonts w:ascii="Arial" w:eastAsia="Times New Roman" w:hAnsi="Arial"/>
      <w:b/>
      <w:bCs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s://www.who.int/health-topics/coronaviru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2789C915609B4698567CF24DA0A0C5" ma:contentTypeVersion="10" ma:contentTypeDescription="Create a new document." ma:contentTypeScope="" ma:versionID="dafd6e2e370650e82ef0dcec3ebd2a1a">
  <xsd:schema xmlns:xsd="http://www.w3.org/2001/XMLSchema" xmlns:xs="http://www.w3.org/2001/XMLSchema" xmlns:p="http://schemas.microsoft.com/office/2006/metadata/properties" xmlns:ns3="c12c38e8-291d-4290-b6fa-52fd0a8042c2" targetNamespace="http://schemas.microsoft.com/office/2006/metadata/properties" ma:root="true" ma:fieldsID="a1d740c656537a374ff022b6a92f8fcb" ns3:_="">
    <xsd:import namespace="c12c38e8-291d-4290-b6fa-52fd0a8042c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2c38e8-291d-4290-b6fa-52fd0a8042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32EB4BC-F087-4592-A6D4-64AC104B13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2c38e8-291d-4290-b6fa-52fd0a8042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EB4D67C-8A2B-43BB-934D-FEEC4D9FA90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3F5A986-C76E-4343-B611-B3AB7D27897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831</Words>
  <Characters>4666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Allocation of secretariat.dot</vt:lpstr>
    </vt:vector>
  </TitlesOfParts>
  <Company>IEC</Company>
  <LinksUpToDate>false</LinksUpToDate>
  <CharactersWithSpaces>5487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Allocation of secretariat.dot</dc:title>
  <dc:creator>Shewaye Nikodimos</dc:creator>
  <cp:lastModifiedBy>Sebellin, Pierre</cp:lastModifiedBy>
  <cp:revision>3</cp:revision>
  <cp:lastPrinted>2019-11-28T12:55:00Z</cp:lastPrinted>
  <dcterms:created xsi:type="dcterms:W3CDTF">2020-03-13T07:25:00Z</dcterms:created>
  <dcterms:modified xsi:type="dcterms:W3CDTF">2020-03-13T07:39:00Z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0x010100AD2789C915609B4698567CF24DA0A0C5</vt:lpwstr>
  </property>
</Properties>
</file>